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Согласовано </w:t>
      </w: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  <w:lang w:val="ru-RU"/>
        </w:rPr>
        <w:t>педагогическом</w:t>
      </w:r>
      <w:r>
        <w:rPr>
          <w:rFonts w:ascii="Times New Roman" w:hAnsi="Times New Roman" w:cs="Times New Roman"/>
          <w:i/>
        </w:rPr>
        <w:t xml:space="preserve"> </w:t>
      </w: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совете</w:t>
      </w:r>
    </w:p>
    <w:p>
      <w:pPr>
        <w:pStyle w:val="15"/>
        <w:rPr>
          <w:rFonts w:ascii="Times New Roman" w:hAnsi="Times New Roman" w:cs="Times New Roman"/>
          <w:i/>
        </w:rPr>
      </w:pP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 ___ 20 ___ г.</w:t>
      </w: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</w:p>
    <w:p>
      <w:pPr>
        <w:pStyle w:val="15"/>
        <w:rPr>
          <w:rFonts w:ascii="Times New Roman" w:hAnsi="Times New Roman" w:cs="Times New Roman"/>
          <w:i/>
        </w:rPr>
      </w:pPr>
    </w:p>
    <w:p>
      <w:pPr>
        <w:pStyle w:val="15"/>
        <w:rPr>
          <w:rFonts w:ascii="Times New Roman" w:hAnsi="Times New Roman" w:cs="Times New Roman"/>
          <w:i/>
        </w:rPr>
      </w:pP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Утверждено </w:t>
      </w: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Директором</w:t>
      </w:r>
    </w:p>
    <w:p>
      <w:pPr>
        <w:pStyle w:val="15"/>
        <w:rPr>
          <w:rFonts w:ascii="Times New Roman" w:hAnsi="Times New Roman" w:cs="Times New Roman"/>
          <w:i/>
        </w:rPr>
      </w:pPr>
    </w:p>
    <w:p>
      <w:pPr>
        <w:pStyle w:val="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 ___ 20 ___ г.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________________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15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>ОП</w:t>
      </w:r>
      <w:r>
        <w:rPr>
          <w:rFonts w:hint="default"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.23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ЛОГИКА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</w:rPr>
        <w:t>ПОУ «Колледж современного образования имени Саида Афанди»</w:t>
      </w:r>
    </w:p>
    <w:p>
      <w:pPr>
        <w:pStyle w:val="15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r>
        <w:rPr>
          <w:rFonts w:ascii="Times New Roman" w:hAnsi="Times New Roman" w:cs="Times New Roman"/>
          <w:sz w:val="28"/>
          <w:szCs w:val="28"/>
        </w:rPr>
        <w:t>дсовета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Принято</w:t>
      </w:r>
      <w:r>
        <w:rPr>
          <w:rFonts w:hint="default"/>
          <w:sz w:val="28"/>
          <w:szCs w:val="28"/>
          <w:lang w:val="ru-RU"/>
        </w:rPr>
        <w:t xml:space="preserve"> Педагогическим Советом         </w:t>
      </w:r>
      <w:r>
        <w:rPr>
          <w:sz w:val="28"/>
          <w:szCs w:val="28"/>
        </w:rPr>
        <w:t>Протокол №___ от «___» ____ 20 __ г.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8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/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>
            <w:pPr>
              <w:pStyle w:val="2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>
            <w:pPr>
              <w:pStyle w:val="2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8" w:type="dxa"/>
          </w:tcPr>
          <w:p>
            <w:pPr>
              <w:pStyle w:val="2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>
            <w:pPr>
              <w:pStyle w:val="2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12"/>
          <w:szCs w:val="1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Учебная дисциплина «Логика» внесена как вариативная, входящая в профессиональный цикл учебного плана ОПОП специальности СПО 40.02.01 Право и организация социального обеспечения.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курса  учебной дисциплины является формирование  представления о логике как теоретической дисциплине и её роли в познавательной деятельности человека, а также способствовать формированию практических навыков мышления студентов.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Движение к данной цели осуществляется на пути решения следующих задач:</w:t>
      </w:r>
    </w:p>
    <w:p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основными формами мышления, изучаемыми в классической логике понятиями, суждениями, умозаключениям, вопросами и ответами;</w:t>
      </w:r>
    </w:p>
    <w:p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 решать классические задачи на проверку правильности определений, выявления отношений между понятиями и между суждениями, проверку правильности умозаключений, выявление логических ошибок в аргументации;</w:t>
      </w:r>
    </w:p>
    <w:p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 логически анализировать тексты, применять логику как основу практической аргументации.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понятийно-категориальный аппарат дисциплины;</w:t>
      </w:r>
    </w:p>
    <w:p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способы, правила и приемы правильного доказательного рассуждения;</w:t>
      </w:r>
    </w:p>
    <w:p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по дисциплине для интеллектуального развития, повышения культурного уровня, профессиональной компетенции.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знать: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логическую структуру языка и основные формы и законы мышления;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операции над понятиями и правила конкретного обращения с ними в теоретической и профессиональной практике;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логические характеристики высказываний и возможности работы с содержащейся в них логической информацией;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основные виды умозаключений, правила построения достоверных умозаключений  на логических принципах повышения степени истинности вероятностных умозаключений;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способы и правила логически корректной аргументации;  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основы анализа высказываний и текстов различных видов;  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условия  правильной и продуктивной постановки проблем и вопросов различных видов;  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процессы, обеспечивающие развитие научного знания; </w:t>
      </w:r>
    </w:p>
    <w:p>
      <w:pPr>
        <w:pStyle w:val="1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85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современное состояние логики и рационально-логическую практику, имеющую  место в познавательной и профессиональной деятельности.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rFonts w:hint="default"/>
          <w:b/>
          <w:sz w:val="28"/>
          <w:szCs w:val="28"/>
          <w:lang w:val="ru-RU"/>
        </w:rPr>
        <w:t>96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>, в том числе: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hint="default"/>
          <w:b/>
          <w:sz w:val="28"/>
          <w:szCs w:val="28"/>
          <w:lang w:val="ru-RU"/>
        </w:rPr>
        <w:t>64</w:t>
      </w:r>
      <w:r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практические</w:t>
      </w:r>
      <w:r>
        <w:rPr>
          <w:rFonts w:hint="default"/>
          <w:sz w:val="28"/>
          <w:szCs w:val="28"/>
          <w:lang w:val="ru-RU"/>
        </w:rPr>
        <w:t xml:space="preserve"> занятия - 38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rFonts w:hint="default"/>
          <w:b/>
          <w:sz w:val="28"/>
          <w:szCs w:val="28"/>
          <w:lang w:val="ru-RU"/>
        </w:rPr>
        <w:t>26</w:t>
      </w:r>
      <w:r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4"/>
        <w:tblW w:w="97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>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>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</w:t>
            </w:r>
            <w:r>
              <w:rPr>
                <w:sz w:val="28"/>
                <w:szCs w:val="28"/>
                <w:lang w:val="ru-RU"/>
              </w:rPr>
              <w:t>екционные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rFonts w:hint="default"/>
                <w:i/>
                <w:iCs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/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  <w:lang w:val="ru-RU"/>
              </w:rPr>
              <w:t>экзамена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>
      <w:pPr>
        <w:sectPr>
          <w:headerReference r:id="rId5" w:type="default"/>
          <w:type w:val="continuous"/>
          <w:pgSz w:w="11906" w:h="16838"/>
          <w:pgMar w:top="1134" w:right="850" w:bottom="1134" w:left="1701" w:header="708" w:footer="708" w:gutter="0"/>
          <w:cols w:space="720" w:num="1"/>
        </w:sect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 </w:t>
      </w:r>
      <w:r>
        <w:rPr>
          <w:b/>
          <w:sz w:val="28"/>
          <w:szCs w:val="28"/>
        </w:rPr>
        <w:t>Логика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Style w:val="4"/>
        <w:tblW w:w="15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9976"/>
        <w:gridCol w:w="181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restart"/>
          </w:tcPr>
          <w:p>
            <w:pPr>
              <w:pStyle w:val="7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 1. Предмет и значение логики. Основные логические законы</w:t>
            </w:r>
          </w:p>
        </w:tc>
        <w:tc>
          <w:tcPr>
            <w:tcW w:w="9976" w:type="dxa"/>
          </w:tcPr>
          <w:p>
            <w:pPr>
              <w:pStyle w:val="7"/>
              <w:tabs>
                <w:tab w:val="left" w:pos="70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4</w:t>
            </w:r>
          </w:p>
        </w:tc>
        <w:tc>
          <w:tcPr>
            <w:tcW w:w="1569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Введение. Формы познания, понятие логической формы и логического закона.  Логика и язык. Роль логики в формировании логической культуры юриста.  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bottom w:val="single" w:color="auto" w:sz="4" w:space="0"/>
            </w:tcBorders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8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2.Сущность законов логики – закона тождества, закона непротиворечия, закона исключенного третьего, закона достаточного основания.</w:t>
            </w:r>
          </w:p>
        </w:tc>
        <w:tc>
          <w:tcPr>
            <w:tcW w:w="181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4</w:t>
            </w:r>
          </w:p>
        </w:tc>
        <w:tc>
          <w:tcPr>
            <w:tcW w:w="1569" w:type="dxa"/>
            <w:vMerge w:val="continue"/>
            <w:tcBorders>
              <w:bottom w:val="single" w:color="auto" w:sz="4" w:space="0"/>
            </w:tcBorders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976" w:type="dxa"/>
          </w:tcPr>
          <w:p>
            <w:pPr>
              <w:suppressLineNumbers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</w:rPr>
              <w:t xml:space="preserve"> 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Написание эссе на тему «Что такое истина и ложь для меня в жизни?»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Практическое занятие:</w:t>
            </w:r>
            <w:r>
              <w:rPr>
                <w:bCs/>
              </w:rPr>
              <w:t>Сущность законов логики – закона тождества, закона непротиворечия, закона исключенного третьего, закона достаточного основания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lang w:val="ru-RU"/>
              </w:rPr>
            </w:pPr>
            <w:r>
              <w:rPr>
                <w:rFonts w:hint="default"/>
                <w:bCs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Понятие как форма мышления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4</w:t>
            </w:r>
          </w:p>
        </w:tc>
        <w:tc>
          <w:tcPr>
            <w:tcW w:w="1569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Логическая характеристика понятия. Виды понятий. 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Отношения между понятиями. 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Операции с понятиями: обобщение и ограничение, определение понятий, способы введения новых понятий. Правила определения понятий. Деление понятий: виды деления понятий, правила деления понятия.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4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Виды понятий. Логические операции с понятиями.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 теме «Отношения между понятиями»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bCs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Раздел 3.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084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Суждение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 Суждение и его выражение в речи. Структура суждения. Виды простых суждений. 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2. Отношения между простыми категорическими суждениями. Сложные суждения.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Суждения. Логические отношения с суждениями.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Выполнить упражнения по теме «Суждения»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bCs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tcBorders>
              <w:bottom w:val="single" w:color="auto" w:sz="4" w:space="0"/>
            </w:tcBorders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084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  <w:vMerge w:val="continue"/>
            <w:tcBorders>
              <w:bottom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81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 Умозаключение.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i/>
              </w:rPr>
              <w:t xml:space="preserve">         </w:t>
            </w:r>
            <w:r>
              <w:rPr>
                <w:rFonts w:hint="default"/>
                <w:i/>
                <w:lang w:val="ru-RU"/>
              </w:rPr>
              <w:t>3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569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Сущность и структура умозаключения. Виды умозаключений. Дедуктивные умозаключения: простой категорический силлогизм, условно-категорический силлогизм, разделительно-категорический силлогизм. 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Индуктивное умозаключение. 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Умозаключение по аналогии.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Дедуктивные умозаключения. Выводы из простых суждений.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 xml:space="preserve">              </w:t>
            </w:r>
            <w:r>
              <w:rPr>
                <w:rFonts w:hint="default"/>
                <w:i/>
                <w:lang w:val="ru-RU"/>
              </w:rPr>
              <w:t>9</w:t>
            </w: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Выполнить упражнения по теме «Умозаключения»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 xml:space="preserve">             </w:t>
            </w: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 Доказательство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Понятие и строение доказательства. Способы доказательства. 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Опровержение и его строение. Способы опровержения. Правила доказательства и опровержения. Доказательство и аргументация.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Логические основы аргументации.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5</w:t>
            </w:r>
          </w:p>
        </w:tc>
        <w:tc>
          <w:tcPr>
            <w:tcW w:w="1569" w:type="dxa"/>
            <w:vMerge w:val="restart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Выполнение упражнения по теме «Доказательство». Составление логического кроссворда.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6</w:t>
            </w: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6.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C0C0C0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restart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Гипотеза</w:t>
            </w: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 xml:space="preserve">           </w:t>
            </w: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  <w:vMerge w:val="continue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 Сущность и логическая структура гипотезы. Виды гипотез. Построение, проверка, доказательство гипотезы.</w:t>
            </w:r>
          </w:p>
        </w:tc>
        <w:tc>
          <w:tcPr>
            <w:tcW w:w="1812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</w:p>
        </w:tc>
        <w:tc>
          <w:tcPr>
            <w:tcW w:w="1569" w:type="dxa"/>
            <w:vMerge w:val="continue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84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76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812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>
          <w:pgSz w:w="16838" w:h="11906" w:orient="landscape"/>
          <w:pgMar w:top="993" w:right="1134" w:bottom="851" w:left="1134" w:header="709" w:footer="709" w:gutter="0"/>
          <w:cols w:space="720" w:num="1"/>
        </w:sect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>
      <w:pPr>
        <w:ind w:firstLine="567"/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– лекционной аудитории с посадочными местами по количеству обучающихся, компьютерный класс с посадочными местами по количеству обучающихся.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:  мультимедийный комплекс, экран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  компьютеры, связанные локальной сетью с выходом в Интернет и принтером.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источники: </w:t>
      </w:r>
    </w:p>
    <w:p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Гетманова, А.Д.</w:t>
      </w:r>
      <w:r>
        <w:rPr>
          <w:bCs/>
          <w:sz w:val="28"/>
          <w:szCs w:val="28"/>
        </w:rPr>
        <w:t xml:space="preserve">  Логика для юристов со сборником задач: учебное пособие  / А.Д. Гетманова. – М.: КНОРУС, 201</w:t>
      </w:r>
      <w:r>
        <w:rPr>
          <w:rFonts w:hint="default"/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>. – 344 с.</w:t>
      </w:r>
      <w:r>
        <w:rPr>
          <w:sz w:val="28"/>
          <w:szCs w:val="28"/>
        </w:rPr>
        <w:t xml:space="preserve"> - ISBN 978-5-406-01277-2.</w:t>
      </w:r>
    </w:p>
    <w:p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Грядовой,  Д. И. </w:t>
      </w:r>
      <w:r>
        <w:rPr>
          <w:sz w:val="28"/>
          <w:szCs w:val="28"/>
        </w:rPr>
        <w:t xml:space="preserve">  </w:t>
      </w:r>
      <w:r>
        <w:rPr>
          <w:bCs/>
          <w:sz w:val="28"/>
          <w:szCs w:val="28"/>
        </w:rPr>
        <w:t>Логика. Общий курс формальной логики. Учебник</w:t>
      </w:r>
      <w:r>
        <w:rPr>
          <w:sz w:val="28"/>
          <w:szCs w:val="28"/>
        </w:rPr>
        <w:t xml:space="preserve"> [Электронный ресурс]  / Грядовой Д. И. - Юнити-Дана,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 </w:t>
      </w:r>
    </w:p>
    <w:p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Логика: учеб. для средних специальных учебных заведений / В.И. Кириллов. – 2-е изд., изм. И доппп. – М. 6 Норма, 20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8.</w:t>
      </w:r>
    </w:p>
    <w:p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Милль, Дж. Ст. Система логики силлогистической и индуктивной</w:t>
      </w:r>
      <w:r>
        <w:rPr>
          <w:sz w:val="28"/>
          <w:szCs w:val="28"/>
        </w:rPr>
        <w:t xml:space="preserve"> [Текст] : излож. принципов доказательства в связи с методами науч. исследования / Дж. Ст. Милль.- 5-е изд., испр. и доп. - М. : ЛБЗ, 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 </w:t>
      </w:r>
    </w:p>
    <w:p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логике: учеб. пособие /  под ред. В.И. Кироллова . – 5-е сзд., перепраб. И доп. – М.: ТК Велби, Изд-во проспект, 20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6</w:t>
      </w:r>
    </w:p>
    <w:p>
      <w:pPr>
        <w:pStyle w:val="11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>
      <w:pPr>
        <w:tabs>
          <w:tab w:val="left" w:pos="99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Дополнительные источники: 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Брюшкин В. Н. Практический курс логики для гуманитариев. М., 1996.</w:t>
      </w:r>
      <w:bookmarkStart w:id="0" w:name="_GoBack"/>
      <w:bookmarkEnd w:id="0"/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Введенский А. И. Логика, как часть теории познания. Пг., 1917.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Войшвилло Е. К. Понятие как форма мышления. М., 1989.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Галенок В. А. Логика в вопросах, задачах, ответах (анализ ситуаций из практики органов внутренних дел). Минск, 1998.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Ивакина Н. Н. Культура судебной речи. М., 1995.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Ивин А. А. По законам логики. М., 1983.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Ивин А. А. Строгий мир логики. М., 1988.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Ивин А. А. Искусство правильно мыслить. М., 1990.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Лакатос И. Доказательства и опровержения. М., 1967.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Логика: логические основы общения. Учебное пособие для вузов: / Под ред. В. Ф. Беркова. Минск, 1997.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Сборник упражнений по логике /Под ред. В. И. Бартона, В. Ф. Беркова и др. Минск, 1990.</w:t>
      </w:r>
    </w:p>
    <w:p>
      <w:pPr>
        <w:pStyle w:val="11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>
      <w:pPr>
        <w:suppressLineNumbers/>
        <w:tabs>
          <w:tab w:val="left" w:pos="993"/>
        </w:tabs>
        <w:ind w:firstLine="567"/>
        <w:jc w:val="both"/>
        <w:rPr>
          <w:b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>Интернет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ресурсы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gumfak. ru/logika. shtml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mirknig. com/2007/09/29/getmanova._uchebnik_po_logike. html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http://works. tarefer. ru/46/100036/index. html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pedlib. ru/Books/5/0253/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http://logic. philos. msu. ru/books/voish_tb. html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http://zhurnal. lib. ru/w/woronow_p_w/paradox-logica. shtml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/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 обучающимися  знаний, умений и навыков.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преподавателем в процессе проведения практических занятий , тестирования, а также  выполнения  обучающимися индивидуальных заданий, проектов, исследований.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учебной дисциплине «Логика» завершается промежуточной аттестацией в форме дифференцированного зачета.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</w:t>
      </w:r>
    </w:p>
    <w:p>
      <w:pPr>
        <w:ind w:firstLine="567"/>
        <w:jc w:val="both"/>
        <w:rPr>
          <w:sz w:val="28"/>
          <w:szCs w:val="28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9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2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42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Знать: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логическую структуру языка и основные формы и законы мышления;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операции над понятиями и правила конкретного обращения с ними в теоретической и профессиональной практике;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характеристики высказываний и возможности работы с содержащейся в них логической информацией;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умозаключений, правила построения достоверных умозаключений  на логических принципах повышения степени истинности вероятностных умозаключений;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 правила логически корректной аргументации;  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анализа высказываний и текстов различных видов;  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 правильной и продуктивной постановки проблем и вопросов различных видов;  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процессы, обеспечивающие развитие научного знания; </w:t>
            </w:r>
          </w:p>
          <w:p>
            <w:pPr>
              <w:pStyle w:val="11"/>
              <w:numPr>
                <w:ilvl w:val="0"/>
                <w:numId w:val="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right="-185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логики и рационально-логическую практику, имеющую  место в познавательной и профессиональной деятельности.</w:t>
            </w:r>
          </w:p>
          <w:p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понятийно-категориальный аппарат дисциплины;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основные способы, правила и приемы правильного доказательного рассуждения;</w:t>
            </w:r>
          </w:p>
          <w:p>
            <w:pPr>
              <w:pStyle w:val="11"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по дисциплине для интеллектуального развития, повышения культурного уровня, профессиональной компетенции.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опрос </w:t>
            </w: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 практическом занятии</w:t>
            </w: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  <w:p>
            <w:p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sectPr>
      <w:headerReference r:id="rId6" w:type="first"/>
      <w:pgSz w:w="11906" w:h="16838"/>
      <w:pgMar w:top="1135" w:right="850" w:bottom="1134" w:left="1701" w:header="624" w:footer="10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400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ab/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A3CD3"/>
    <w:multiLevelType w:val="multilevel"/>
    <w:tmpl w:val="09CA3CD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multilevel"/>
    <w:tmpl w:val="11E47B7B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2336D67"/>
    <w:multiLevelType w:val="multilevel"/>
    <w:tmpl w:val="12336D67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22207"/>
    <w:multiLevelType w:val="multilevel"/>
    <w:tmpl w:val="1F22220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081791"/>
    <w:multiLevelType w:val="multilevel"/>
    <w:tmpl w:val="3A08179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81F1D40"/>
    <w:multiLevelType w:val="multilevel"/>
    <w:tmpl w:val="481F1D4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5DD"/>
    <w:multiLevelType w:val="multilevel"/>
    <w:tmpl w:val="56DA25DD"/>
    <w:lvl w:ilvl="0" w:tentative="0">
      <w:start w:val="1"/>
      <w:numFmt w:val="bullet"/>
      <w:lvlText w:val="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D3156"/>
    <w:rsid w:val="000127C4"/>
    <w:rsid w:val="000605F6"/>
    <w:rsid w:val="001201A7"/>
    <w:rsid w:val="001238CF"/>
    <w:rsid w:val="001C7439"/>
    <w:rsid w:val="001D7A89"/>
    <w:rsid w:val="002D3156"/>
    <w:rsid w:val="002E3AE3"/>
    <w:rsid w:val="004E5AB5"/>
    <w:rsid w:val="00507A92"/>
    <w:rsid w:val="00633C3D"/>
    <w:rsid w:val="006C280F"/>
    <w:rsid w:val="008805CD"/>
    <w:rsid w:val="00932ED5"/>
    <w:rsid w:val="00960410"/>
    <w:rsid w:val="009643B6"/>
    <w:rsid w:val="00A5009B"/>
    <w:rsid w:val="00A636DB"/>
    <w:rsid w:val="00B96F68"/>
    <w:rsid w:val="00BC2805"/>
    <w:rsid w:val="00D17C73"/>
    <w:rsid w:val="00D734D0"/>
    <w:rsid w:val="00D93DA6"/>
    <w:rsid w:val="00E05A9F"/>
    <w:rsid w:val="00E24D8C"/>
    <w:rsid w:val="00E55C37"/>
    <w:rsid w:val="00EE5E82"/>
    <w:rsid w:val="00F07117"/>
    <w:rsid w:val="00F15CEF"/>
    <w:rsid w:val="00F25BD7"/>
    <w:rsid w:val="00F810B8"/>
    <w:rsid w:val="00FF7003"/>
    <w:rsid w:val="28B332A2"/>
    <w:rsid w:val="3F060770"/>
    <w:rsid w:val="5D8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autoSpaceDE w:val="0"/>
      <w:autoSpaceDN w:val="0"/>
      <w:ind w:firstLine="284"/>
      <w:outlineLvl w:val="0"/>
    </w:p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 Indent 2"/>
    <w:basedOn w:val="1"/>
    <w:link w:val="10"/>
    <w:semiHidden/>
    <w:unhideWhenUsed/>
    <w:qFormat/>
    <w:uiPriority w:val="0"/>
    <w:pPr>
      <w:spacing w:after="120" w:line="480" w:lineRule="auto"/>
      <w:ind w:left="283"/>
    </w:pPr>
  </w:style>
  <w:style w:type="character" w:customStyle="1" w:styleId="9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2 Знак"/>
    <w:basedOn w:val="3"/>
    <w:link w:val="8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Ниж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3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5">
    <w:name w:val="No Spacing"/>
    <w:qFormat/>
    <w:uiPriority w:val="1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1862</Words>
  <Characters>10619</Characters>
  <Lines>88</Lines>
  <Paragraphs>24</Paragraphs>
  <TotalTime>4</TotalTime>
  <ScaleCrop>false</ScaleCrop>
  <LinksUpToDate>false</LinksUpToDate>
  <CharactersWithSpaces>12457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2015-09-10T08:03:00Z</dcterms:created>
  <dc:creator>Иван</dc:creator>
  <cp:lastModifiedBy>Аминат</cp:lastModifiedBy>
  <cp:lastPrinted>2016-03-02T16:54:00Z</cp:lastPrinted>
  <dcterms:modified xsi:type="dcterms:W3CDTF">2021-10-19T13:17:58Z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CC3DF3A718854D9482BF041216ECE347</vt:lpwstr>
  </property>
</Properties>
</file>