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Согласовано </w:t>
      </w:r>
    </w:p>
    <w:p>
      <w:pPr>
        <w:pStyle w:val="3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 </w:t>
      </w:r>
      <w:r>
        <w:rPr>
          <w:rFonts w:ascii="Times New Roman" w:hAnsi="Times New Roman"/>
          <w:i/>
          <w:lang w:val="ru-RU"/>
        </w:rPr>
        <w:t>педагогическом</w:t>
      </w:r>
      <w:r>
        <w:rPr>
          <w:rFonts w:ascii="Times New Roman" w:hAnsi="Times New Roman"/>
          <w:i/>
        </w:rPr>
        <w:t xml:space="preserve"> </w:t>
      </w:r>
    </w:p>
    <w:p>
      <w:pPr>
        <w:pStyle w:val="3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совете</w:t>
      </w:r>
    </w:p>
    <w:p>
      <w:pPr>
        <w:pStyle w:val="35"/>
        <w:rPr>
          <w:rFonts w:ascii="Times New Roman" w:hAnsi="Times New Roman"/>
          <w:i/>
        </w:rPr>
      </w:pPr>
    </w:p>
    <w:p>
      <w:pPr>
        <w:pStyle w:val="3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«___» ___ 20 ___ г.</w:t>
      </w:r>
    </w:p>
    <w:p>
      <w:pPr>
        <w:pStyle w:val="3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</w:t>
      </w:r>
    </w:p>
    <w:p>
      <w:pPr>
        <w:pStyle w:val="35"/>
        <w:rPr>
          <w:rFonts w:ascii="Times New Roman" w:hAnsi="Times New Roman"/>
          <w:i/>
        </w:rPr>
      </w:pPr>
    </w:p>
    <w:p>
      <w:pPr>
        <w:pStyle w:val="35"/>
        <w:rPr>
          <w:rFonts w:ascii="Times New Roman" w:hAnsi="Times New Roman"/>
          <w:i/>
        </w:rPr>
      </w:pPr>
    </w:p>
    <w:p>
      <w:pPr>
        <w:pStyle w:val="3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Утверждено </w:t>
      </w:r>
    </w:p>
    <w:p>
      <w:pPr>
        <w:pStyle w:val="3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Директором</w:t>
      </w:r>
    </w:p>
    <w:p>
      <w:pPr>
        <w:pStyle w:val="35"/>
        <w:rPr>
          <w:rFonts w:ascii="Times New Roman" w:hAnsi="Times New Roman"/>
          <w:i/>
        </w:rPr>
      </w:pPr>
    </w:p>
    <w:p>
      <w:pPr>
        <w:pStyle w:val="3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«___» ___ 20 ___ г.</w:t>
      </w:r>
    </w:p>
    <w:p>
      <w:pPr>
        <w:pStyle w:val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________________</w:t>
      </w: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pStyle w:val="35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>
      <w:pPr>
        <w:pStyle w:val="35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35"/>
        <w:jc w:val="center"/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>ОП</w:t>
      </w:r>
      <w:r>
        <w:rPr>
          <w:rFonts w:hint="default"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 xml:space="preserve">.21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ЖИЛИЩНОЕ 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35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специальности</w:t>
      </w:r>
    </w:p>
    <w:p>
      <w:pPr>
        <w:pStyle w:val="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rPr>
          <w:rFonts w:ascii="Times New Roman" w:hAnsi="Times New Roman"/>
          <w:sz w:val="28"/>
          <w:szCs w:val="28"/>
        </w:rPr>
      </w:pPr>
    </w:p>
    <w:p>
      <w:pPr>
        <w:pStyle w:val="35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Дубки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21</w:t>
      </w: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r>
        <w:rPr>
          <w:rFonts w:ascii="Times New Roman" w:hAnsi="Times New Roman"/>
          <w:sz w:val="28"/>
          <w:szCs w:val="28"/>
          <w:lang w:val="ru-RU"/>
        </w:rPr>
        <w:t>пе</w:t>
      </w:r>
      <w:r>
        <w:rPr>
          <w:rFonts w:ascii="Times New Roman" w:hAnsi="Times New Roman"/>
          <w:sz w:val="28"/>
          <w:szCs w:val="28"/>
        </w:rPr>
        <w:t>дсовета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Принято</w:t>
      </w:r>
      <w:r>
        <w:rPr>
          <w:rFonts w:hint="default"/>
          <w:sz w:val="28"/>
          <w:szCs w:val="28"/>
          <w:lang w:val="ru-RU"/>
        </w:rPr>
        <w:t xml:space="preserve"> Педагогическим Советом         </w:t>
      </w:r>
      <w:r>
        <w:rPr>
          <w:sz w:val="28"/>
          <w:szCs w:val="28"/>
        </w:rPr>
        <w:t>Протокол №___ от «___» ____ 20 __ г.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6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</w:tcPr>
          <w:p>
            <w:pPr>
              <w:pStyle w:val="2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ПРОГРАММЫ УЧЕБНОЙ ДИСЦИПЛИНЫ</w:t>
            </w:r>
          </w:p>
          <w:p/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 содержание УЧЕБНОЙ ДИСЦИПЛИНЫ</w:t>
            </w:r>
          </w:p>
          <w:p>
            <w:pPr>
              <w:pStyle w:val="2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>
            <w:pPr>
              <w:pStyle w:val="2"/>
              <w:tabs>
                <w:tab w:val="left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>
            <w:pPr>
              <w:pStyle w:val="2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ПРОГРАММЫ УЧЕБНОЙ ДИСЦИПЛИНЫ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40.02.01 Право и организация социального обеспечения.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Учебная программа по жилищному праву составлена в объёме, обеспечивающем усвоение студентами основных институтов жилищного законодательства. Особое внимание уделяется профессиональной направленности в подготовке студентов.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Главными методами в изучении дисциплины являются аудиторные занятия (лекции, практические и семинарские занятия), выполнение контрольных работ и самостоятельная работа студентов по усвоению нормативных правовых актов и литературы, рекомендованных учебной программой и тематическим планом. Основными видами учебных занятий являются лекции, практические и семинарские занятия и самостоятельная работа.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лекциях, практических и семинарских занятиях излагаются актуальные проблемы, раскрываются наиболее сложные вопросы жилищного права, активизируется мыслительная деятельность путём постановки проблемных вопросов и вовлечения студентов в них, развиваются их творческие способности.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служит усвоению знаний, а также способствует овладению практическими материалами с учётом индивидуальных особенностей и наклонностей студентов.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Результативность обучения контролируется на текущих занятиях, проверкой контрольных работ, на экзамене.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анализировать правовое содержание институтов жилищного права и законодательства, их особенности, содержание правовых актов жилищного законодательства и применять их положения на практике;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оперировать юридическими понятиями и категориями жилищного права;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юридические факты и возникающие в связи с ними   жилищные правоотношения; 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анализировать, толковать и правильно применять правовые нормы жилищного законодательства;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составлять и оформлять юридические документы.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понятие жилищных правоотношений; 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предмет, метод, источники жилищного права; 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-систему жилищного законодательства; 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-формы реализации права граждан на жилище; 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-правовое регулирование предоставления жилья в домах государственного и муниципального фонда, приобретения жилых помещений в собственность; 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-правовое регулирование пользования жилыми помещениями;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-жилищные льготы для граждан; </w:t>
      </w:r>
    </w:p>
    <w:p>
      <w:pPr>
        <w:pStyle w:val="3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-правила судебной защиты нарушенных жилищных прав.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36 часов, в том числе: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32 часов;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обучающегося 4 часов. 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>
      <w:pPr>
        <w:pStyle w:val="35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9704" w:type="dxa"/>
        <w:tblInd w:w="-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04" w:type="dxa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>
            <w:pPr>
              <w:pStyle w:val="3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4" w:type="dxa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>
            <w:pPr>
              <w:pStyle w:val="35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4" w:type="dxa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>
            <w:pPr>
              <w:pStyle w:val="35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4" w:type="dxa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>
            <w:pPr>
              <w:pStyle w:val="3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4" w:type="dxa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>
            <w:pPr>
              <w:pStyle w:val="35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4" w:type="dxa"/>
          </w:tcPr>
          <w:p>
            <w:pPr>
              <w:pStyle w:val="35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Лекционные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1800" w:type="dxa"/>
          </w:tcPr>
          <w:p>
            <w:pPr>
              <w:pStyle w:val="35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4" w:type="dxa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800" w:type="dxa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4" w:type="dxa"/>
            <w:gridSpan w:val="2"/>
          </w:tcPr>
          <w:p>
            <w:pPr>
              <w:pStyle w:val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                                          контрольная работа                                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35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>
          <w:headerReference r:id="rId3" w:type="default"/>
          <w:footerReference r:id="rId4" w:type="default"/>
          <w:pgSz w:w="11906" w:h="16838"/>
          <w:pgMar w:top="1134" w:right="850" w:bottom="1134" w:left="1701" w:header="708" w:footer="708" w:gutter="0"/>
          <w:cols w:space="720" w:num="1"/>
          <w:titlePg/>
          <w:docGrid w:linePitch="326" w:charSpace="0"/>
        </w:sect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Жилищное право»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Style w:val="6"/>
        <w:tblW w:w="154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259"/>
        <w:gridCol w:w="1038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2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обучающихся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809" w:type="dxa"/>
            <w:vMerge w:val="restart"/>
          </w:tcPr>
          <w:p>
            <w:r>
              <w:rPr>
                <w:b/>
                <w:bCs/>
              </w:rPr>
              <w:t xml:space="preserve">Тема 1.1 </w:t>
            </w:r>
            <w:r>
              <w:t xml:space="preserve">Жилищное право: понятие, предмет и принципы. </w:t>
            </w:r>
          </w:p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jc w:val="both"/>
            </w:pPr>
            <w:r>
              <w:t>Понятие жилищного права как науки учебной дисциплины. Задачи и нормы жилищного права. Функции жилищного права. Место жилищного права в системе права.</w:t>
            </w:r>
          </w:p>
          <w:p>
            <w:pPr>
              <w:rPr>
                <w:i/>
                <w:iCs/>
              </w:rPr>
            </w:pPr>
            <w:r>
              <w:rPr>
                <w:b/>
                <w:bCs/>
              </w:rPr>
              <w:t>Самостоятельная работа при изучении темы 1.1</w:t>
            </w:r>
            <w:r>
              <w:rPr>
                <w:i/>
                <w:iCs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Систематическая проработка конспектов занятий, учебной литературы, анализ нормативно-правового акта: Жилищный кодекс Российской Федерации от 29 декабря 2004 г. №188-ФЗ 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09" w:type="dxa"/>
            <w:vMerge w:val="continue"/>
          </w:tcPr>
          <w:p>
            <w:pPr>
              <w:pStyle w:val="34"/>
            </w:pPr>
          </w:p>
        </w:tc>
        <w:tc>
          <w:tcPr>
            <w:tcW w:w="11259" w:type="dxa"/>
          </w:tcPr>
          <w:p>
            <w:pPr>
              <w:pStyle w:val="34"/>
              <w:numPr>
                <w:numId w:val="0"/>
              </w:numPr>
              <w:ind w:left="720" w:leftChars="0"/>
              <w:rPr>
                <w:rFonts w:hint="default"/>
                <w:lang w:val="ru-RU"/>
              </w:rPr>
            </w:pPr>
            <w:r>
              <w:rPr>
                <w:b/>
                <w:bCs/>
                <w:lang w:val="ru-RU"/>
              </w:rPr>
              <w:t>Практические</w:t>
            </w:r>
            <w:r>
              <w:rPr>
                <w:rFonts w:hint="default"/>
                <w:b/>
                <w:bCs/>
                <w:lang w:val="ru-RU"/>
              </w:rPr>
              <w:t xml:space="preserve"> занятия: </w:t>
            </w:r>
            <w:r>
              <w:t>Проанализировать и составить сравнительную таблицу, жилищное право, гражданское право, характерные черты</w:t>
            </w:r>
          </w:p>
        </w:tc>
        <w:tc>
          <w:tcPr>
            <w:tcW w:w="1038" w:type="dxa"/>
          </w:tcPr>
          <w:p>
            <w:pPr>
              <w:pStyle w:val="34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1335" w:type="dxa"/>
            <w:vMerge w:val="continue"/>
          </w:tcPr>
          <w:p>
            <w:pPr>
              <w:pStyle w:val="3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809" w:type="dxa"/>
            <w:vMerge w:val="restart"/>
          </w:tcPr>
          <w:p>
            <w:pPr>
              <w:ind w:left="-108" w:right="-108"/>
            </w:pPr>
            <w:r>
              <w:rPr>
                <w:b/>
                <w:bCs/>
              </w:rPr>
              <w:t xml:space="preserve">Тема 1.2 </w:t>
            </w:r>
            <w:r>
              <w:t xml:space="preserve">Понятие жилищного законодательства </w:t>
            </w:r>
          </w:p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ind w:left="-108" w:right="-108"/>
            </w:pPr>
            <w:r>
              <w:t>Понятие «жилище». Виды источников жилищного права. Жилищный кодекс РФ.  Значение Конституции для жилищного законодательства Федеральные законы и иные нормативные правовые акты как источники жилищного права.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1.2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Систематическая проработка конспектов занятий, учебной литературы, анализ нормативно-правового акта: Жилищный кодекс Российской Федерации от 29 декабря 2004 г. №188-ФЗ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>
              <w:t>Составление опорно-логической схемы, анализ структуры Жилищного кодекса РФ.</w:t>
            </w:r>
          </w:p>
          <w:p>
            <w:pPr>
              <w:numPr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/>
          <w:p/>
          <w:p/>
          <w:p/>
          <w:p>
            <w:pPr>
              <w:jc w:val="center"/>
            </w:pPr>
            <w:r>
              <w:t>1</w:t>
            </w:r>
          </w:p>
        </w:tc>
        <w:tc>
          <w:tcPr>
            <w:tcW w:w="133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809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</w:p>
        </w:tc>
        <w:tc>
          <w:tcPr>
            <w:tcW w:w="11259" w:type="dxa"/>
          </w:tcPr>
          <w:p>
            <w:pPr>
              <w:numPr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  <w:r>
              <w:rPr>
                <w:b/>
                <w:bCs/>
                <w:lang w:val="ru-RU"/>
              </w:rPr>
              <w:t>Практические</w:t>
            </w:r>
            <w:r>
              <w:rPr>
                <w:rFonts w:hint="default"/>
                <w:b/>
                <w:bCs/>
                <w:lang w:val="ru-RU"/>
              </w:rPr>
              <w:t xml:space="preserve"> занятия:</w:t>
            </w:r>
            <w:r>
              <w:t>Анализ Федеральных законов и иных нормативных правовых актов, являющихся источниками жилищного права.</w:t>
            </w:r>
          </w:p>
          <w:p>
            <w:pPr>
              <w:numPr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  <w:r>
              <w:t>Решение правовых ситуационных задач</w:t>
            </w:r>
          </w:p>
          <w:p>
            <w:pPr>
              <w:numPr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1335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09" w:type="dxa"/>
            <w:vMerge w:val="restart"/>
          </w:tcPr>
          <w:p>
            <w:pPr>
              <w:spacing w:before="100" w:beforeAutospacing="1" w:after="100" w:afterAutospacing="1"/>
              <w:ind w:left="23"/>
            </w:pPr>
            <w:r>
              <w:rPr>
                <w:b/>
                <w:bCs/>
              </w:rPr>
              <w:t xml:space="preserve">Тема  1.3 </w:t>
            </w:r>
            <w:r>
              <w:fldChar w:fldCharType="begin"/>
            </w:r>
            <w:r>
              <w:instrText xml:space="preserve"> HYPERLINK "http://www.be5.biz/pravo/zivn/03.htm"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Объекты жилищного права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HYPERLINK "http://www.be5.biz/pravo/zivn/03.htm" \l "TOC_id54736989"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Жилые помещения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</w:p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r>
              <w:fldChar w:fldCharType="begin"/>
            </w:r>
            <w:r>
              <w:instrText xml:space="preserve"> HYPERLINK "http://www.be5.biz/pravo/zivn/03.htm" \l "TOC_id54737142"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Понятие жилищного фонда и его виды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HYPERLINK "http://www.be5.biz/pravo/zivn/03.htm" \l "TOC_id54737496"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Изменения правового режима помещений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  <w:r>
              <w:rPr>
                <w:rStyle w:val="33"/>
                <w:color w:val="000000"/>
              </w:rPr>
              <w:t> </w:t>
            </w:r>
            <w:r>
              <w:fldChar w:fldCharType="begin"/>
            </w:r>
            <w:r>
              <w:instrText xml:space="preserve"> HYPERLINK "http://www.be5.biz/pravo/zivn/03.htm" \l "TOC_id54737646"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Переустройство и перепланировка жилого помещения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</w:p>
          <w:p>
            <w:pPr>
              <w:jc w:val="both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1.3</w:t>
            </w:r>
          </w:p>
          <w:p>
            <w:pPr>
              <w:jc w:val="both"/>
            </w:pPr>
            <w:r>
              <w:t>Систематическая проработка конспектов занятий, учебной литературы.</w:t>
            </w:r>
          </w:p>
          <w:p>
            <w:pPr>
              <w:jc w:val="both"/>
            </w:pPr>
            <w:r>
              <w:t>Составление опорно-логической схемы.</w:t>
            </w:r>
          </w:p>
          <w:p>
            <w:pPr>
              <w:pStyle w:val="34"/>
              <w:numPr>
                <w:numId w:val="0"/>
              </w:numPr>
              <w:ind w:left="360" w:leftChars="0"/>
              <w:jc w:val="both"/>
            </w:pP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/>
          <w:p/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33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/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09" w:type="dxa"/>
            <w:vMerge w:val="continue"/>
          </w:tcPr>
          <w:p>
            <w:pPr>
              <w:pStyle w:val="34"/>
              <w:ind w:left="360" w:leftChars="0"/>
              <w:jc w:val="both"/>
            </w:pPr>
          </w:p>
        </w:tc>
        <w:tc>
          <w:tcPr>
            <w:tcW w:w="11259" w:type="dxa"/>
          </w:tcPr>
          <w:p>
            <w:pPr>
              <w:pStyle w:val="34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  <w:lang w:val="ru-RU"/>
              </w:rPr>
              <w:t>Практические</w:t>
            </w:r>
            <w:r>
              <w:rPr>
                <w:rFonts w:hint="default"/>
                <w:b/>
                <w:bCs/>
                <w:lang w:val="ru-RU"/>
              </w:rPr>
              <w:t xml:space="preserve"> занятия: </w:t>
            </w:r>
            <w:r>
              <w:t>Проанализировать и указать основные виды жилищного фонда.</w:t>
            </w:r>
          </w:p>
          <w:p>
            <w:pPr>
              <w:pStyle w:val="34"/>
              <w:numPr>
                <w:ilvl w:val="0"/>
                <w:numId w:val="2"/>
              </w:numPr>
              <w:jc w:val="both"/>
            </w:pPr>
            <w:r>
              <w:t>Решение правовых ситуационных задач</w:t>
            </w:r>
          </w:p>
          <w:p>
            <w:pPr>
              <w:pStyle w:val="34"/>
              <w:numPr>
                <w:numId w:val="0"/>
              </w:numPr>
              <w:ind w:left="360" w:leftChars="0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1038" w:type="dxa"/>
          </w:tcPr>
          <w:p>
            <w:pPr>
              <w:pStyle w:val="34"/>
              <w:ind w:left="360" w:left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1335" w:type="dxa"/>
            <w:vMerge w:val="continue"/>
          </w:tcPr>
          <w:p>
            <w:pPr>
              <w:pStyle w:val="34"/>
              <w:ind w:left="360" w:lef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809" w:type="dxa"/>
          </w:tcPr>
          <w:p>
            <w:pPr>
              <w:spacing w:before="100" w:beforeAutospacing="1" w:after="100" w:afterAutospacing="1"/>
              <w:ind w:left="34"/>
              <w:rPr>
                <w:color w:val="000000"/>
              </w:rPr>
            </w:pPr>
            <w:r>
              <w:rPr>
                <w:b/>
                <w:bCs/>
              </w:rPr>
              <w:t xml:space="preserve">Тема 1.4. </w:t>
            </w:r>
            <w:r>
              <w:fldChar w:fldCharType="begin"/>
            </w:r>
            <w:r>
              <w:instrText xml:space="preserve"> HYPERLINK "http://www.be5.biz/pravo/zivn/04.htm"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Управление жилищным фондом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</w:p>
        </w:tc>
        <w:tc>
          <w:tcPr>
            <w:tcW w:w="112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r>
              <w:fldChar w:fldCharType="begin"/>
            </w:r>
            <w:r>
              <w:instrText xml:space="preserve"> HYPERLINK "http://www.be5.biz/pravo/zivn/04.htm" \l "TOC_id54737785"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Учет жилищного фонда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  <w:r>
              <w:rPr>
                <w:rStyle w:val="33"/>
                <w:color w:val="000000"/>
              </w:rPr>
              <w:t> </w:t>
            </w:r>
            <w:r>
              <w:fldChar w:fldCharType="begin"/>
            </w:r>
            <w:r>
              <w:instrText xml:space="preserve"> HYPERLINK "http://www.be5.biz/pravo/zivn/04.htm" \l "TOC_id54739005"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Управление жилыми домами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 xml:space="preserve"> HYPERLINK "http://www.be5.biz/pravo/zivn/04.htm" \l "TOC_id54739278"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Участие граждан в управлении жилищным фондом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1.4.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>
              <w:t>Систематическая проработка конспектов занятий, учебной и специальной литературы, анализ нормативно-правовых актов.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опорно-логической схемы.</w:t>
            </w:r>
          </w:p>
          <w:p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Тематика вопросов для самостоятельного изучения</w:t>
            </w:r>
          </w:p>
          <w:p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>
              <w:t xml:space="preserve">Изучить </w:t>
            </w:r>
            <w:r>
              <w:rPr>
                <w:i/>
                <w:iCs/>
              </w:rPr>
              <w:t xml:space="preserve"> </w:t>
            </w:r>
            <w:r>
              <w:t>Закон РФ « О приватизации жилищного фонда в Российской Федерации» от 04.07.1991 № 1541-1 (ред. от 16.10.2012);</w:t>
            </w:r>
          </w:p>
          <w:p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>
              <w:t>Изучить Постановление Правительства Москвы от 22.02.2012 № 64-ПП.</w:t>
            </w:r>
          </w:p>
          <w:p>
            <w:pPr>
              <w:numPr>
                <w:ilvl w:val="0"/>
                <w:numId w:val="3"/>
              </w:numPr>
              <w:jc w:val="both"/>
            </w:pPr>
            <w:r>
              <w:t>Решение правовых ситуационных задач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>
            <w:pPr>
              <w:rPr>
                <w:color w:val="FF000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809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Тема 1.5. </w:t>
            </w:r>
            <w:r>
              <w:fldChar w:fldCharType="begin"/>
            </w:r>
            <w:r>
              <w:instrText xml:space="preserve"> HYPERLINK "http://www.be5.biz/pravo/zivn/05.htm"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Особенности приобретения жилья в современных условиях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  <w:r>
              <w:rPr>
                <w:rStyle w:val="33"/>
                <w:color w:val="000000"/>
              </w:rPr>
              <w:t> </w:t>
            </w:r>
            <w:r>
              <w:t xml:space="preserve"> </w:t>
            </w:r>
          </w:p>
          <w:p/>
          <w:p/>
          <w:p>
            <w:pPr>
              <w:tabs>
                <w:tab w:val="left" w:pos="1515"/>
              </w:tabs>
            </w:pPr>
          </w:p>
        </w:tc>
        <w:tc>
          <w:tcPr>
            <w:tcW w:w="112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fldChar w:fldCharType="begin"/>
            </w:r>
            <w:r>
              <w:instrText xml:space="preserve"> HYPERLINK "http://www.be5.biz/pravo/zivn/05.htm" \l "TOC_id54739319"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Использование ипотеки при приобретении жилья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 xml:space="preserve"> HYPERLINK "http://www.be5.biz/pravo/zivn/05.htm" \l "TOC_id54739719"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Участие в долевом строительстве многоквартирных домов и иных объектов недвижимости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  <w:r>
              <w:rPr>
                <w:rStyle w:val="33"/>
                <w:color w:val="000000"/>
              </w:rPr>
              <w:t> </w:t>
            </w:r>
            <w:r>
              <w:fldChar w:fldCharType="begin"/>
            </w:r>
            <w:r>
              <w:instrText xml:space="preserve"> HYPERLINK "http://www.be5.biz/pravo/zivn/05.htm" \l "TOC_id54739897"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Приватизация гражданами жилых помещений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1.5.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Систематическая проработка конспектов занятий, учебной литературы, анализ нормативно-правовых актов.</w:t>
            </w:r>
          </w:p>
          <w:p>
            <w:pPr>
              <w:pStyle w:val="34"/>
              <w:numPr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</w:p>
        </w:tc>
        <w:tc>
          <w:tcPr>
            <w:tcW w:w="1038" w:type="dxa"/>
          </w:tcPr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4</w:t>
            </w:r>
          </w:p>
        </w:tc>
        <w:tc>
          <w:tcPr>
            <w:tcW w:w="133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09" w:type="dxa"/>
            <w:vMerge w:val="continue"/>
          </w:tcPr>
          <w:p>
            <w:pPr>
              <w:pStyle w:val="3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</w:p>
        </w:tc>
        <w:tc>
          <w:tcPr>
            <w:tcW w:w="11259" w:type="dxa"/>
          </w:tcPr>
          <w:p>
            <w:pPr>
              <w:pStyle w:val="34"/>
              <w:numPr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  <w:r>
              <w:rPr>
                <w:b/>
                <w:bCs/>
                <w:lang w:val="ru-RU"/>
              </w:rPr>
              <w:t>Практические</w:t>
            </w:r>
            <w:r>
              <w:rPr>
                <w:rFonts w:hint="default"/>
                <w:b/>
                <w:bCs/>
                <w:lang w:val="ru-RU"/>
              </w:rPr>
              <w:t xml:space="preserve"> занятия:</w:t>
            </w:r>
            <w:r>
              <w:t>Проанализировать понятие «ипотека». Обозначить условия предоставления ипотеки. Составить опорный конспект.</w:t>
            </w:r>
          </w:p>
          <w:p>
            <w:pPr>
              <w:pStyle w:val="34"/>
              <w:numPr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</w:p>
        </w:tc>
        <w:tc>
          <w:tcPr>
            <w:tcW w:w="1038" w:type="dxa"/>
          </w:tcPr>
          <w:p>
            <w:pPr>
              <w:pStyle w:val="3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1335" w:type="dxa"/>
            <w:vMerge w:val="continue"/>
          </w:tcPr>
          <w:p>
            <w:pPr>
              <w:pStyle w:val="3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left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809" w:type="dxa"/>
            <w:vMerge w:val="restart"/>
          </w:tcPr>
          <w:p>
            <w:pPr>
              <w:spacing w:before="100" w:beforeAutospacing="1" w:after="100" w:afterAutospacing="1"/>
              <w:ind w:left="34"/>
            </w:pPr>
            <w:r>
              <w:rPr>
                <w:b/>
                <w:bCs/>
              </w:rPr>
              <w:t xml:space="preserve">Тема 1.6. </w:t>
            </w:r>
            <w:r>
              <w:fldChar w:fldCharType="begin"/>
            </w:r>
            <w:r>
              <w:instrText xml:space="preserve"> HYPERLINK "http://www.be5.biz/pravo/zivn/06.htm"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Право собственности и другие вещные права на жилые помещения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12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fldChar w:fldCharType="begin"/>
            </w:r>
            <w:r>
              <w:instrText xml:space="preserve"> HYPERLINK "http://www.be5.biz/pravo/zivn/06.htm" \l "TOC_id54740410"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Права и обязанности собственника жилого помещения и иных проживающих в принадлежащем ему помещении граждан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 xml:space="preserve"> HYPERLINK "http://www.be5.biz/pravo/zivn/06.htm" \l "TOC_id54741432"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Общее имущество собственников помещений в многоквартирном доме. Общее собрание таких собственников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1.6.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Систематическая проработка конспектов занятий, учебной литературы, анализ нормативно-правовых актов. 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  <w:p/>
          <w:p/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33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09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25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ru-RU"/>
              </w:rPr>
              <w:t>Практические</w:t>
            </w:r>
            <w:r>
              <w:rPr>
                <w:rFonts w:hint="default"/>
                <w:b/>
                <w:bCs/>
                <w:lang w:val="ru-RU"/>
              </w:rPr>
              <w:t xml:space="preserve"> занятия: </w:t>
            </w:r>
            <w:r>
              <w:t>Решение ситуационных правовых задач.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1335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809" w:type="dxa"/>
            <w:vMerge w:val="restart"/>
          </w:tcPr>
          <w:p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>
              <w:rPr>
                <w:b/>
                <w:bCs/>
              </w:rPr>
              <w:t xml:space="preserve">Тема 1.7. </w:t>
            </w:r>
            <w:r>
              <w:fldChar w:fldCharType="begin"/>
            </w:r>
            <w:r>
              <w:instrText xml:space="preserve"> HYPERLINK "http://www.be5.biz/pravo/zivn/07.htm"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Социальный наем жилого помещения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rPr>
                <w:rStyle w:val="33"/>
                <w:color w:val="000000"/>
              </w:rPr>
              <w:t> </w:t>
            </w:r>
          </w:p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jc w:val="both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"http://www.be5.biz/pravo/zivn/07.htm" \l "TOC_id54742334"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Общие положения о найме жилых помещений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 xml:space="preserve"> HYPERLINK "http://www.be5.biz/pravo/zivn/07.htm" \l "TOC_id54742414"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Основания и порядок предоставления жилого помещения по договору социального найма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rPr>
                <w:rStyle w:val="33"/>
                <w:color w:val="000000"/>
              </w:rPr>
              <w:t> </w:t>
            </w:r>
            <w:r>
              <w:fldChar w:fldCharType="begin"/>
            </w:r>
            <w:r>
              <w:instrText xml:space="preserve"> HYPERLINK "http://www.be5.biz/pravo/zivn/07.htm" \l "TOC_id54742723"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Договор социального найма жилого помещения: основные положения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1.7.</w:t>
            </w:r>
          </w:p>
          <w:p>
            <w:pPr>
              <w:jc w:val="both"/>
            </w:pPr>
            <w:r>
              <w:t>Систематическая проработка конспектов занятий, учебной литературы, анализ нормативно-правовых актов. Составление опорно-логической схемы.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33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/>
          <w:p/>
          <w:p/>
          <w:p/>
          <w:p>
            <w:pPr>
              <w:tabs>
                <w:tab w:val="left" w:pos="72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09" w:type="dxa"/>
            <w:vMerge w:val="continue"/>
          </w:tcPr>
          <w:p>
            <w:pPr>
              <w:jc w:val="both"/>
            </w:pPr>
          </w:p>
        </w:tc>
        <w:tc>
          <w:tcPr>
            <w:tcW w:w="11259" w:type="dxa"/>
          </w:tcPr>
          <w:p>
            <w:pPr>
              <w:jc w:val="both"/>
            </w:pPr>
            <w:r>
              <w:rPr>
                <w:b/>
                <w:bCs/>
                <w:lang w:val="ru-RU"/>
              </w:rPr>
              <w:t>Практические</w:t>
            </w:r>
            <w:r>
              <w:rPr>
                <w:rFonts w:hint="default"/>
                <w:b/>
                <w:bCs/>
                <w:lang w:val="ru-RU"/>
              </w:rPr>
              <w:t xml:space="preserve"> занятия: </w:t>
            </w:r>
            <w:r>
              <w:t xml:space="preserve">Изучить Договор социального найма жилого помещения. Составить типовой договор социального найма жилого помещения. </w:t>
            </w:r>
          </w:p>
        </w:tc>
        <w:tc>
          <w:tcPr>
            <w:tcW w:w="1038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133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809" w:type="dxa"/>
            <w:vMerge w:val="restart"/>
          </w:tcPr>
          <w:p>
            <w:r>
              <w:rPr>
                <w:b/>
                <w:bCs/>
              </w:rPr>
              <w:t xml:space="preserve">Тема 1.8. </w:t>
            </w:r>
            <w:r>
              <w:fldChar w:fldCharType="begin"/>
            </w:r>
            <w:r>
              <w:instrText xml:space="preserve"> HYPERLINK "http://www.be5.biz/pravo/zivn/07.htm" \l "TOC_id54742810"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Права и обязанности сторон договора социального найма жилого помещения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</w:p>
          <w:p/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fldChar w:fldCharType="begin"/>
            </w:r>
            <w:r>
              <w:instrText xml:space="preserve"> HYPERLINK "http://www.be5.biz/pravo/zivn/07.htm" \l "TOC_id54742996"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Изменение, расторжение и прекращение договора социального найма жилого помещения.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"http://www.be5.biz/pravo/zivn/07.htm" \l "TOC_id54743509"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Право на обмен жилыми помещениями, предоставленными по договорам социального найма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HYPERLINK "http://www.be5.biz/pravo/zivn/07.htm" \l "TOC_id54743604"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Поднаем жилого помещения, предоставленного по договору социального найма. Временные жильцы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1.8.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Систематическая проработка конспектов занятий, учебной литературы, анализ нормативно-правовых актов.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/>
          <w:p/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</w:tc>
        <w:tc>
          <w:tcPr>
            <w:tcW w:w="133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09" w:type="dxa"/>
            <w:vMerge w:val="continue"/>
          </w:tcPr>
          <w:p>
            <w:pPr>
              <w:jc w:val="both"/>
            </w:pPr>
          </w:p>
        </w:tc>
        <w:tc>
          <w:tcPr>
            <w:tcW w:w="11259" w:type="dxa"/>
          </w:tcPr>
          <w:p>
            <w:pPr>
              <w:jc w:val="both"/>
            </w:pPr>
            <w:r>
              <w:rPr>
                <w:b/>
                <w:bCs/>
                <w:lang w:val="ru-RU"/>
              </w:rPr>
              <w:t>Практические</w:t>
            </w:r>
            <w:r>
              <w:rPr>
                <w:rFonts w:hint="default"/>
                <w:b/>
                <w:bCs/>
                <w:lang w:val="ru-RU"/>
              </w:rPr>
              <w:t xml:space="preserve"> занятия: </w:t>
            </w:r>
            <w:r>
              <w:t>Отразить в сравнительной таблице права и обязанности сторон договора социального найма жилого помещения</w:t>
            </w:r>
          </w:p>
        </w:tc>
        <w:tc>
          <w:tcPr>
            <w:tcW w:w="1038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33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809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</w:rPr>
              <w:t xml:space="preserve">Тема 1.9. </w:t>
            </w:r>
            <w:r>
              <w:fldChar w:fldCharType="begin"/>
            </w:r>
            <w:r>
              <w:instrText xml:space="preserve"> HYPERLINK "http://www.be5.biz/pravo/zivn/08.htm"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Специализированный жилищный фонд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  <w:r>
              <w:rPr>
                <w:rStyle w:val="33"/>
                <w:color w:val="000000"/>
              </w:rPr>
              <w:t> </w:t>
            </w:r>
          </w:p>
          <w:p/>
        </w:tc>
        <w:tc>
          <w:tcPr>
            <w:tcW w:w="11259" w:type="dxa"/>
          </w:tcPr>
          <w:p>
            <w:pPr>
              <w:jc w:val="both"/>
            </w:pPr>
            <w:r>
              <w:rPr>
                <w:b/>
                <w:bCs/>
              </w:rPr>
              <w:t>Содержание</w:t>
            </w:r>
            <w:r>
              <w:t xml:space="preserve"> </w:t>
            </w:r>
          </w:p>
          <w:p>
            <w:pPr>
              <w:jc w:val="both"/>
            </w:pPr>
            <w:r>
              <w:fldChar w:fldCharType="begin"/>
            </w:r>
            <w:r>
              <w:instrText xml:space="preserve"> HYPERLINK "http://www.be5.biz/pravo/zivn/08.htm" \l "TOC_id54743758"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Виды жилых помещений специализированного жилищного фонда и их предоставление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  <w:r>
              <w:rPr>
                <w:rStyle w:val="33"/>
                <w:color w:val="000000"/>
              </w:rPr>
              <w:t> </w:t>
            </w:r>
            <w:r>
              <w:fldChar w:fldCharType="begin"/>
            </w:r>
            <w:r>
              <w:instrText xml:space="preserve"> HYPERLINK "http://www.be5.biz/pravo/zivn/08.htm" \l "TOC_id54710105"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Договор найма специализированного жилого помещения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1.9.</w:t>
            </w:r>
          </w:p>
          <w:p>
            <w:pPr>
              <w:jc w:val="both"/>
            </w:pPr>
            <w:r>
              <w:t>Систематическая проработка конспектов занятий, учебной литературы, анализ нормативно-правовых актов.</w:t>
            </w:r>
          </w:p>
          <w:p>
            <w:pPr>
              <w:jc w:val="both"/>
            </w:pPr>
            <w:r>
              <w:t>Составление опорно-логической схемы.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  <w:iCs/>
              </w:rPr>
              <w:t>Тематика вопросов для самостоятельного изучения</w:t>
            </w:r>
          </w:p>
          <w:p>
            <w:pPr>
              <w:jc w:val="both"/>
            </w:pPr>
            <w:r>
              <w:t xml:space="preserve">Изучить раздел </w:t>
            </w:r>
            <w:r>
              <w:rPr>
                <w:lang w:val="en-US"/>
              </w:rPr>
              <w:t>IV</w:t>
            </w:r>
            <w:r>
              <w:t xml:space="preserve"> Жилищного кодекса РФ, Постановление Правительства РФ от 26.01.2006 № 42. Составить опорный конспект.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  <w:p/>
          <w:p/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809" w:type="dxa"/>
          </w:tcPr>
          <w:p>
            <w:r>
              <w:rPr>
                <w:b/>
                <w:bCs/>
              </w:rPr>
              <w:t xml:space="preserve">Тема 1.10. </w:t>
            </w:r>
            <w:r>
              <w:fldChar w:fldCharType="begin"/>
            </w:r>
            <w:r>
              <w:instrText xml:space="preserve"> HYPERLINK "http://www.be5.biz/pravo/zivn/09.htm"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Жилищные и жилищно-строительные кооперативы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деятельность жилищных и жилищно-строительных кооперативов.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при изучении темы 1.10.</w:t>
            </w:r>
          </w:p>
          <w:p>
            <w:pPr>
              <w:jc w:val="both"/>
            </w:pPr>
            <w:r>
              <w:t>Систематическая проработка конспектов занятий, учебной литературы, анализ нормативно-правовых актов.</w:t>
            </w:r>
          </w:p>
          <w:p>
            <w:pPr>
              <w:jc w:val="both"/>
            </w:pPr>
            <w:r>
              <w:rPr>
                <w:color w:val="000000"/>
              </w:rPr>
              <w:t>Изучить нормативно-правовые акты, регулирующие вопросы создания и деятельности жилищных и жилищно-строительных кооперативов.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  <w:p/>
          <w:p>
            <w:r>
              <w:t xml:space="preserve">       1</w:t>
            </w:r>
          </w:p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1809" w:type="dxa"/>
          </w:tcPr>
          <w:p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Тема 1.11. </w:t>
            </w:r>
            <w:r>
              <w:fldChar w:fldCharType="begin"/>
            </w:r>
            <w:r>
              <w:instrText xml:space="preserve"> HYPERLINK "http://www.be5.biz/pravo/zivn/10.htm"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Жилищные накопительные кооперативы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rPr>
                <w:rStyle w:val="33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jc w:val="both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"http://www.be5.biz/pravo/zivn/10.htm" \l "TOC_id54710610"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Общие положения о жилищных накопительных кооперативах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>.</w:t>
            </w:r>
            <w:r>
              <w:rPr>
                <w:rStyle w:val="33"/>
              </w:rPr>
              <w:t> </w:t>
            </w:r>
            <w:r>
              <w:fldChar w:fldCharType="begin"/>
            </w:r>
            <w:r>
              <w:instrText xml:space="preserve"> HYPERLINK "http://www.be5.biz/pravo/zivn/10.htm" \l "TOC_id54710762"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Создание, реорганизация и ликвидация кооператива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  <w:r>
              <w:rPr>
                <w:rStyle w:val="33"/>
              </w:rPr>
              <w:t> </w:t>
            </w:r>
            <w:r>
              <w:fldChar w:fldCharType="begin"/>
            </w:r>
            <w:r>
              <w:instrText xml:space="preserve"> HYPERLINK "http://www.be5.biz/pravo/zivn/10.htm" \l "TOC_id54710805"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Основные положения о деятельности кооператива по привлечению и использованию денежных средств граждан на приобретение жилых помещений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HYPERLINK "http://www.be5.biz/pravo/zivn/10.htm" \l "TOC_id54711384"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Управление кооперативом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>.</w:t>
            </w:r>
            <w:r>
              <w:rPr>
                <w:rStyle w:val="33"/>
              </w:rPr>
              <w:t> </w:t>
            </w:r>
            <w:r>
              <w:fldChar w:fldCharType="begin"/>
            </w:r>
            <w:r>
              <w:instrText xml:space="preserve"> HYPERLINK "http://www.be5.biz/pravo/zivn/10.htm" \l "TOC_id54711841"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Обеспечение финансовой устойчивости деятельности кооператива и контроль за деятельностью кооператива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4.1</w:t>
            </w:r>
          </w:p>
          <w:p>
            <w:pPr>
              <w:jc w:val="both"/>
            </w:pPr>
            <w:r>
              <w:t>Систематическая проработка конспектов занятий, учебной литературы, анализ нормативно-правовых актов..</w:t>
            </w:r>
          </w:p>
          <w:p>
            <w:pPr>
              <w:jc w:val="both"/>
            </w:pPr>
            <w:r>
              <w:t>Составление опорно-логической схемы.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  <w:iCs/>
              </w:rPr>
              <w:t>Тематика вопросов для самостоятельного изучения</w:t>
            </w:r>
          </w:p>
          <w:p>
            <w:pPr>
              <w:numPr>
                <w:ilvl w:val="0"/>
                <w:numId w:val="4"/>
              </w:numPr>
              <w:jc w:val="both"/>
            </w:pPr>
            <w:r>
              <w:t>Изучить нормативно-правовые акты, регулирующие деятельность жилищно-накопительных кооперативов. Составить опорный конспект.</w:t>
            </w:r>
          </w:p>
        </w:tc>
        <w:tc>
          <w:tcPr>
            <w:tcW w:w="1038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  <w:p/>
          <w:p>
            <w:pPr>
              <w:jc w:val="center"/>
            </w:pPr>
          </w:p>
          <w:p/>
          <w:p/>
          <w:p/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809" w:type="dxa"/>
          </w:tcPr>
          <w:p>
            <w:r>
              <w:rPr>
                <w:b/>
                <w:bCs/>
              </w:rPr>
              <w:t xml:space="preserve">Тема 1.12. </w:t>
            </w:r>
            <w:r>
              <w:fldChar w:fldCharType="begin"/>
            </w:r>
            <w:r>
              <w:instrText xml:space="preserve"> HYPERLINK "http://www.be5.biz/pravo/zivn/11.htm" </w:instrText>
            </w:r>
            <w:r>
              <w:fldChar w:fldCharType="separate"/>
            </w:r>
            <w:r>
              <w:rPr>
                <w:rStyle w:val="8"/>
                <w:color w:val="000000"/>
                <w:u w:val="none"/>
              </w:rPr>
              <w:t>Товарищество собственников жилья</w:t>
            </w:r>
            <w:r>
              <w:rPr>
                <w:rStyle w:val="8"/>
                <w:color w:val="000000"/>
                <w:u w:val="none"/>
              </w:rPr>
              <w:fldChar w:fldCharType="end"/>
            </w:r>
            <w:r>
              <w:rPr>
                <w:color w:val="000000"/>
              </w:rPr>
              <w:t xml:space="preserve">. </w:t>
            </w:r>
            <w:r>
              <w:rPr>
                <w:rStyle w:val="33"/>
                <w:color w:val="000000"/>
              </w:rPr>
              <w:t> </w:t>
            </w:r>
            <w:r>
              <w:t xml:space="preserve"> </w:t>
            </w:r>
          </w:p>
        </w:tc>
        <w:tc>
          <w:tcPr>
            <w:tcW w:w="1125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jc w:val="both"/>
            </w:pPr>
            <w:r>
              <w:fldChar w:fldCharType="begin"/>
            </w:r>
            <w:r>
              <w:instrText xml:space="preserve"> HYPERLINK "http://www.be5.biz/pravo/zivn/11.htm" \l "TOC_id54712001"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Создание и деятельность товарищества собственников жилья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HYPERLINK "http://www.be5.biz/pravo/zivn/11.htm" \l "TOC_id54712178"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Правовое положение членов ТСЖ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>.</w:t>
            </w:r>
          </w:p>
          <w:p>
            <w:pPr>
              <w:jc w:val="both"/>
              <w:rPr>
                <w:b/>
                <w:bCs/>
              </w:rPr>
            </w:pPr>
          </w:p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1.12.</w:t>
            </w:r>
          </w:p>
          <w:p>
            <w:pPr>
              <w:jc w:val="both"/>
            </w:pPr>
            <w:r>
              <w:t>Систематическая проработка конспектов занятий, учебной литературы. Составление опорно-логической схемы.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  <w:iCs/>
              </w:rPr>
              <w:t>Тематика вопросов для самостоятельного изучения</w:t>
            </w:r>
          </w:p>
          <w:p>
            <w:pPr>
              <w:numPr>
                <w:ilvl w:val="0"/>
                <w:numId w:val="5"/>
              </w:numPr>
              <w:jc w:val="both"/>
            </w:pPr>
            <w:r>
              <w:t>Рассмотреть правовое положение членов ТСЖ. Выделить права и обязанности. Составить опорный конспект.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</w:rPr>
              <w:t xml:space="preserve">      </w:t>
            </w:r>
            <w:r>
              <w:t>2</w:t>
            </w: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809" w:type="dxa"/>
          </w:tcPr>
          <w:p>
            <w:pPr>
              <w:jc w:val="both"/>
            </w:pPr>
            <w:r>
              <w:rPr>
                <w:b/>
                <w:bCs/>
              </w:rPr>
              <w:t xml:space="preserve">Тема  1.13. </w:t>
            </w:r>
            <w:r>
              <w:fldChar w:fldCharType="begin"/>
            </w:r>
            <w:r>
              <w:instrText xml:space="preserve"> HYPERLINK "http://www.be5.biz/pravo/zivn/12.htm"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Плата за жилое помещение и коммунальные услуги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>. Охрана жилищных прав и защита их в суде.</w:t>
            </w:r>
          </w:p>
        </w:tc>
        <w:tc>
          <w:tcPr>
            <w:tcW w:w="11259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jc w:val="both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"http://www.be5.biz/pravo/z001/56.htm"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Порядок внесения платы за жилое помещение и коммунальные услуги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HYPERLINK "http://www.be5.biz/pravo/z001/57.htm" 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Размер платы за жилое помещение и коммунальные услуги</w:t>
            </w:r>
            <w:r>
              <w:rPr>
                <w:rStyle w:val="8"/>
                <w:color w:val="auto"/>
                <w:u w:val="none"/>
              </w:rPr>
              <w:fldChar w:fldCharType="end"/>
            </w:r>
            <w:r>
              <w:t>.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1.13.</w:t>
            </w:r>
          </w:p>
          <w:p>
            <w:pPr>
              <w:jc w:val="both"/>
            </w:pPr>
            <w:r>
              <w:t>Систематическая проработка конспектов занятий, учебной литературы. Составление опорно-логической схемы.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  <w:iCs/>
              </w:rPr>
              <w:t>Тематика вопросов для самостоятельного изучения</w:t>
            </w:r>
          </w:p>
          <w:p>
            <w:pPr>
              <w:jc w:val="both"/>
              <w:rPr>
                <w:b/>
                <w:bCs/>
              </w:rPr>
            </w:pPr>
            <w:r>
              <w:t>Проанализировать судебные решения по вопросу платы за жилое помещение и коммунальные услуги.</w:t>
            </w:r>
          </w:p>
        </w:tc>
        <w:tc>
          <w:tcPr>
            <w:tcW w:w="10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>
          <w:pgSz w:w="16840" w:h="11907" w:orient="landscape"/>
          <w:pgMar w:top="142" w:right="1134" w:bottom="142" w:left="992" w:header="709" w:footer="709" w:gutter="0"/>
          <w:cols w:space="720" w:num="1"/>
        </w:sect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 условия реализации программы УЧЕБНОЙ дисциплины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pacing w:val="-8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3.1. Требования к минимальному материально-техническому обеспечению: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кабинета: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посадочных мест по количеству обучающихся;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учебно-наглядных пособий: схемоматериалы, задачники.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компьютер с лицензионным программным обеспечением и мультимедиапроектор.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дополнительной литературы, презентационный материал по темам: «Жилищное право», «Жилищное право как отрасль Российского права», «Жилищные правоотношения», «Понятие жилищного права», «</w:t>
      </w:r>
      <w:r>
        <w:fldChar w:fldCharType="begin"/>
      </w:r>
      <w:r>
        <w:instrText xml:space="preserve"> HYPERLINK "http://www.be5.biz/pravo/zivn/10.htm" </w:instrText>
      </w:r>
      <w:r>
        <w:fldChar w:fldCharType="separate"/>
      </w:r>
      <w:r>
        <w:rPr>
          <w:rStyle w:val="8"/>
          <w:color w:val="000000"/>
          <w:sz w:val="28"/>
          <w:szCs w:val="28"/>
          <w:u w:val="none"/>
        </w:rPr>
        <w:t>Жилищные накопительные кооперативы</w:t>
      </w:r>
      <w:r>
        <w:rPr>
          <w:rStyle w:val="8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>»,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</w:t>
      </w:r>
      <w:r>
        <w:fldChar w:fldCharType="begin"/>
      </w:r>
      <w:r>
        <w:instrText xml:space="preserve"> HYPERLINK "http://www.be5.biz/pravo/zivn/08.htm" </w:instrText>
      </w:r>
      <w:r>
        <w:fldChar w:fldCharType="separate"/>
      </w:r>
      <w:r>
        <w:rPr>
          <w:rStyle w:val="8"/>
          <w:color w:val="000000"/>
          <w:sz w:val="28"/>
          <w:szCs w:val="28"/>
          <w:u w:val="none"/>
        </w:rPr>
        <w:t>Специализированный жилищный фонд</w:t>
      </w:r>
      <w:r>
        <w:rPr>
          <w:rStyle w:val="8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>», «</w:t>
      </w:r>
      <w:r>
        <w:fldChar w:fldCharType="begin"/>
      </w:r>
      <w:r>
        <w:instrText xml:space="preserve"> HYPERLINK "http://www.be5.biz/pravo/zivn/07.htm" </w:instrText>
      </w:r>
      <w:r>
        <w:fldChar w:fldCharType="separate"/>
      </w:r>
      <w:r>
        <w:rPr>
          <w:rStyle w:val="8"/>
          <w:color w:val="000000"/>
          <w:sz w:val="28"/>
          <w:szCs w:val="28"/>
          <w:u w:val="none"/>
        </w:rPr>
        <w:t>Социальный наем жилого помещения</w:t>
      </w:r>
      <w:r>
        <w:rPr>
          <w:rStyle w:val="8"/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>».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Федеральные  законы и  нормативные  документы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1.Российская Федерация. Конституция (1993). Конституция Российской  Федерации : офиц. текст : [по сост. на 30.12.2008 № 6-ФКЗ] // Российская газета. – 25.12.1993. - № 237.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ttp://www.consultant.ru/popular/cons/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Жилищный кодекс Российской Федерации от 29 декабря 2004 г. №188-ФЗ // СЗ РФ, 2005, № 1 (ч.1), ст. 14.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Гражданский кодекс Российской Федерации (часть первая) от 30 ноября 1994 г. № 51-ФЗ // СЗ РФ, 1994, № 32, ст.3301; (часть вторая) от 26 января 1996 г. № 14-ФЗ // СЗ РФ, 1996, № 5, ст. 410; (часть третья) от 26 ноября 2001 г. № 146-ФЗ // СЗ РФ, 2001, № 49, ст.4552.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Федеральный закон от 17 ноября 1995 г. №168-ФЗ «О прокуратуре Российской Федерации» // СЗ РФ, 1995, № 47, ст. 4472.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 от 12 января 1995 г. № 5-ФЗ «О ветеранах» // СЗ РФ, № 3, ст. 168.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Федеральный закон от 30 декабря 204 г. № 215-ФЗ «О жилищных накопительных кооперативах» // СЗ РФ, 2005, № 1 (ч.1), ст. 41.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Федеральный закон от 30 декабря 2004 г. №214-ФЗ «Об участии в долевом строительстве многоквартирных и иных объектов недвижимости и о внесении изменений в некоторые законодательные акты» // СЗ РФ, 2005, № 1 (ч.1), ст. 40.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закон от 21 июля 1997 г. № 122-ФЗ «О государственной регистрации прав на недвижимое имущество и сделок с ним» // СЗ РФ, 1997, № 30, ст. 3594.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Закон РФ от 25 июня 1993 г. №5242-1 «О праве граждан на свободу передвижения, выбор места пребывания и места жительства в пределах Российской Федерации» // Ведомости Съезда народных депутатов Российской Федерации и Верховного Совета Российской Федерации», 1993, № 32, ст.1227.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Указ Президента РФ от 20.04.2005 г. № 449 «Вопросы накопительно-ипотечной системы жилищного обеспечения военнослужащих» // Система ГАРАНТ.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Постановление Правительства РФ от 27 июля 1996 г. №901 «Об утверждении Правил предоставления льгот инвалидам и семьям, имеющим детей-инвалидов по обеспечению их жилыми помещениями, оплате жилья и коммунальных услуг» // Система ГАРАНТ.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Постановление Правительства РФ от 30 июля 2004 г. № 392 «Об утверждении Правил и норм технической эксплуатации жилого фонда» // Система ГАРАНТ.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Правительства РФ от 21 мая 2005 г. № 315 «Об утверждении Типового договора социального найма жилого помещения» // Система ГАРАНТ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Правительства РФ от 4 сентября 2003 г. № 552 «Об утверждении положения о порядке признания жилых домов (жилых помещений) непригодными для проживания» // Система ГАРАНТ.</w:t>
      </w:r>
    </w:p>
    <w:p>
      <w:pPr>
        <w:pStyle w:val="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Приказ Минрегиона России от 25 февраля 2005 г. №17 «Об утверждении Методических рекомендаций для органов государственной власти субъектов Российской Федерации и</w:t>
      </w:r>
      <w:r>
        <w:rPr>
          <w:rStyle w:val="33"/>
          <w:color w:val="000000"/>
          <w:sz w:val="28"/>
          <w:szCs w:val="28"/>
        </w:rPr>
        <w:t> </w:t>
      </w:r>
      <w:r>
        <w:fldChar w:fldCharType="begin"/>
      </w:r>
      <w:r>
        <w:instrText xml:space="preserve"> HYPERLINK "http://www.pandia.ru/text/category/organi_mestnogo_samoupravleniya/" \o "Органы местного самоуправления" </w:instrText>
      </w:r>
      <w:r>
        <w:fldChar w:fldCharType="separate"/>
      </w:r>
      <w:r>
        <w:rPr>
          <w:rStyle w:val="8"/>
          <w:color w:val="743399"/>
          <w:sz w:val="28"/>
          <w:szCs w:val="28"/>
        </w:rPr>
        <w:t>органов местного самоуправления</w:t>
      </w:r>
      <w:r>
        <w:rPr>
          <w:rStyle w:val="8"/>
          <w:color w:val="743399"/>
          <w:sz w:val="28"/>
          <w:szCs w:val="28"/>
        </w:rPr>
        <w:fldChar w:fldCharType="end"/>
      </w:r>
      <w:r>
        <w:rPr>
          <w:rStyle w:val="3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помещениях, жилых помещениях муниципального жилого фонда по договорам социального найма» // Система «ГАРАНТ».</w:t>
      </w:r>
    </w:p>
    <w:p>
      <w:pPr>
        <w:pStyle w:val="15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Приказ Минрегиона России от 25 февраля 2005 г. №18 «Об утверждении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договорам социального найма» // Система ГАРАНТ.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Постановление Конституционного Суда РФ от 24 мая 2001 №8-П «По делу о проверке конституционности положения части первой статьи 1 и статьи 2 Федерального закона «О жилищных субсидиях гражданам, выезжающим из районов Крайнего Севера и приравненных к ним местностей в связи с жалобой граждан А. С.Стаха и Г. И. Хваловой» // Система ГАРАНТ.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Решение Военной коллегии Верховного Суда РФ от 14 ноября 2002 г. №ВКПИ 2002-77.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Постановление Президиума Верховного Суда РФ от 15 октября 2003 г. №ВКПИ 02-77.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Определение Верховного Суда РФ от 16 апреля 2005 г. №КАС 02-176.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Конвенция о защите прав человека и основных свобод от 04 ноября 1950 г. (с последующими изменениями).</w:t>
      </w:r>
    </w:p>
    <w:p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2. Основная литература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   Корнеева И.Л.  Жилищное право Российской Федерации: Учеб.пособие.-М.: Юристь, 20</w:t>
      </w:r>
      <w:r>
        <w:rPr>
          <w:rFonts w:hint="default"/>
          <w:color w:val="000000"/>
          <w:sz w:val="28"/>
          <w:szCs w:val="28"/>
          <w:lang w:val="ru-RU"/>
        </w:rPr>
        <w:t>17</w:t>
      </w:r>
      <w:r>
        <w:rPr>
          <w:color w:val="000000"/>
          <w:sz w:val="28"/>
          <w:szCs w:val="28"/>
        </w:rPr>
        <w:t xml:space="preserve">г. </w:t>
      </w:r>
    </w:p>
    <w:p>
      <w:pPr>
        <w:pStyle w:val="15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Жилищное право: учебник для ВУЗов. (П. М. Седунин). – М., 20</w:t>
      </w:r>
      <w:r>
        <w:rPr>
          <w:rFonts w:hint="default"/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8.</w:t>
      </w:r>
    </w:p>
    <w:p>
      <w:pPr>
        <w:pStyle w:val="15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Жилищное право: учебное пособие. (Корнеева И. Л.) – М., 2009.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Кудашкин А. В. Жилищное обеспечение военнослужащих, граждан, уволенных с военной службы, и членов их семей. – М., 20</w:t>
      </w:r>
      <w:r>
        <w:rPr>
          <w:rFonts w:hint="default"/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8.</w:t>
      </w:r>
    </w:p>
    <w:p>
      <w:pPr>
        <w:pStyle w:val="15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Комментарии к Жилищному кодексу Российской Федерации (постатейный) под ред. О. А. Городова – М., 20</w:t>
      </w:r>
      <w:r>
        <w:rPr>
          <w:rFonts w:hint="default"/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9.</w:t>
      </w:r>
    </w:p>
    <w:p>
      <w:pPr>
        <w:pStyle w:val="15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Суханов Е. А. Гражданское право: учебник. Т.2 – М., 20</w:t>
      </w:r>
      <w:r>
        <w:rPr>
          <w:rFonts w:hint="default"/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8.</w:t>
      </w:r>
    </w:p>
    <w:p>
      <w:pPr>
        <w:pStyle w:val="15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Тихомирова О. В. Новые правила оплаты жилья в Российской Федерации. – М., 20</w:t>
      </w:r>
      <w:r>
        <w:rPr>
          <w:rFonts w:hint="default"/>
          <w:color w:val="000000"/>
          <w:sz w:val="28"/>
          <w:szCs w:val="28"/>
          <w:lang w:val="ru-RU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>8.</w:t>
      </w:r>
    </w:p>
    <w:p>
      <w:pPr>
        <w:pStyle w:val="15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>
      <w:pPr>
        <w:spacing w:line="276" w:lineRule="auto"/>
        <w:ind w:firstLine="567"/>
        <w:jc w:val="both"/>
        <w:rPr>
          <w:sz w:val="28"/>
          <w:szCs w:val="28"/>
        </w:rPr>
      </w:pPr>
    </w:p>
    <w:p>
      <w:pPr>
        <w:spacing w:before="331" w:line="276" w:lineRule="auto"/>
        <w:ind w:firstLine="567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4. Контроль и оценка результатов освоения  Дисциплины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самостоятельных работ, выполнения обучающимися индивидуальных заданий, решения ситуационных задач.</w:t>
      </w:r>
    </w:p>
    <w:p/>
    <w:tbl>
      <w:tblPr>
        <w:tblStyle w:val="6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0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3960" w:type="dxa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анализировать правовое содержание институтов жилищного права и законодательства, их особенности; </w:t>
            </w: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 3 Решение практических ситуаций по определению правового статуса органов исполнительной власти;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Указа Президента РФ от 23.05.96 №763 «О порядке опубликования и вступления в силу актов Президента РФ, Правительства РФ, нормативных актов органов исполнительной власти»;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Постановления Правительства РФ от 08.07.97 №828 «Об утверждении Положения о паспорте гражданина Российской Федерации, образца бланка и описания  паспорта гражданина РФ».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 анализировать содержание правовых актов жилищного законодательства и применять их положения на практике.</w: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Решение практических ситуаций по определению правового статуса физического лица;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КРФ от  12.12.93;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ФЗ «О выборе Президента РФ» от 10.01. 03 №19-ФЗ;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ФКЗ «О Правительстве РФ» от 17.12.97 №2-ФКЗ;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ФЗ «О государственной регистрации юридических лиц и индивидуальных предпринимателей» ОТ 08.08.01 №129-ФЗ;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ФЗ «О некоммерческих организациях» от 12.01.96 №7-ФЗ;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ФЗ «Об общественных объединениях» от 19.09.95 №82-ФЗ.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опорно-логических схем, опорных конспектов, сравнительных таблиц, решение ситуационных задач на основе анализа норм административного законодательства.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консультационную помощь субъектам жилищно-правовых отношений;</w:t>
            </w: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ситуаций по темам: 2.1 «Административно-правовой статус физического лица», 2.2 «Органы исполнительной власти», 4.1 «Административная ответственность», 5.2 «Производство по делам об административных правонарушениях».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 и грамотно выражать и обосновывать свою точку зрения по жилищно-правовой проблематике;</w:t>
            </w:r>
          </w:p>
          <w:p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разделам: Раздел 1. «Административное право в правовой системе РФ»; Раздел 2. «Субъекты административного права»; Раздел 3. «Административно-правовые формы и методы».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выделять жилищно-правовые отношения из числа иных правоотношений. </w:t>
            </w: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Анализ и определение видовой принадлежности административно-правовых норм и отношений.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понятие жилищных правоотношений; </w:t>
            </w: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конспекта лекции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предмет, метод, источники жилищного права; </w: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опорно-логической схемы к теме 1.2 «Административно-правовые нормы»;</w:t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рассматриваемых правовых явлений.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-систему жилищного законодательства; </w: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опорно-логических схем:  «Административно-правовой статус иностранцев и лиц без гражданства»,  «Классификация должностей гражданской службы».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-формы реализации права граждан на жилище; </w: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сравнительной таблицы к теме 2.2 «Органы исполнительной власти».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-правовое регулирование предоставления жилья в домах государственного и муниципального фонда, приобретения жилых помещений в собственность; </w: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опорно-логических схем: «Этапы государственной регистрации организации», «Организационно-правовые формы общественных объединений и их правовой статус», «Структура Правительства РФ».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-правовое регулирование пользования жилыми помещениями;</w: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опорно-логических схем: к теме 1.3 «Административно-правовые отношения», «Субъекты административной ответственности», «Органы и должностные лица, обладающие правом налагать административные наказания».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-жилищные льготы для граждан; </w:t>
            </w:r>
          </w:p>
        </w:tc>
        <w:tc>
          <w:tcPr>
            <w:tcW w:w="3960" w:type="dxa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pStyle w:val="15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-правила судебной защиты нарушенных жилищных прав.</w:t>
            </w:r>
          </w:p>
        </w:tc>
        <w:tc>
          <w:tcPr>
            <w:tcW w:w="3960" w:type="dxa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276" w:lineRule="auto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/>
    <w:sectPr>
      <w:pgSz w:w="11906" w:h="16838"/>
      <w:pgMar w:top="426" w:right="850" w:bottom="1134" w:left="1701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14"/>
      <w:jc w:val="center"/>
    </w:pPr>
  </w:p>
  <w:p>
    <w:pPr>
      <w:pStyle w:val="1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143ED"/>
    <w:multiLevelType w:val="multilevel"/>
    <w:tmpl w:val="063143E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multilevel"/>
    <w:tmpl w:val="11E47B7B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0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0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">
    <w:nsid w:val="40EE3C36"/>
    <w:multiLevelType w:val="multilevel"/>
    <w:tmpl w:val="40EE3C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7E97"/>
    <w:multiLevelType w:val="multilevel"/>
    <w:tmpl w:val="44437E97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4F4C"/>
    <w:multiLevelType w:val="multilevel"/>
    <w:tmpl w:val="44A24F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20B87"/>
    <w:multiLevelType w:val="multilevel"/>
    <w:tmpl w:val="72E20B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403"/>
    <w:rsid w:val="000032BA"/>
    <w:rsid w:val="00047E02"/>
    <w:rsid w:val="00064D7D"/>
    <w:rsid w:val="00074475"/>
    <w:rsid w:val="000772E9"/>
    <w:rsid w:val="00083C52"/>
    <w:rsid w:val="000B29AF"/>
    <w:rsid w:val="000E5D6C"/>
    <w:rsid w:val="00100FE1"/>
    <w:rsid w:val="00104356"/>
    <w:rsid w:val="00104ADE"/>
    <w:rsid w:val="001131F7"/>
    <w:rsid w:val="00125717"/>
    <w:rsid w:val="001272E5"/>
    <w:rsid w:val="00157D60"/>
    <w:rsid w:val="00167721"/>
    <w:rsid w:val="001711A9"/>
    <w:rsid w:val="00196CD6"/>
    <w:rsid w:val="001B1355"/>
    <w:rsid w:val="001C455F"/>
    <w:rsid w:val="001E18A3"/>
    <w:rsid w:val="001F4352"/>
    <w:rsid w:val="001F4D60"/>
    <w:rsid w:val="00212154"/>
    <w:rsid w:val="002402B9"/>
    <w:rsid w:val="00240DC8"/>
    <w:rsid w:val="00250094"/>
    <w:rsid w:val="00252E3A"/>
    <w:rsid w:val="00254639"/>
    <w:rsid w:val="002C2997"/>
    <w:rsid w:val="002C4541"/>
    <w:rsid w:val="002D3082"/>
    <w:rsid w:val="002E555B"/>
    <w:rsid w:val="002F261A"/>
    <w:rsid w:val="00300FFD"/>
    <w:rsid w:val="00317403"/>
    <w:rsid w:val="00333469"/>
    <w:rsid w:val="00341509"/>
    <w:rsid w:val="00361005"/>
    <w:rsid w:val="003677DD"/>
    <w:rsid w:val="00376C46"/>
    <w:rsid w:val="003939EF"/>
    <w:rsid w:val="003B20D4"/>
    <w:rsid w:val="003B37F1"/>
    <w:rsid w:val="003D2CA8"/>
    <w:rsid w:val="003F45D6"/>
    <w:rsid w:val="0040031F"/>
    <w:rsid w:val="004042ED"/>
    <w:rsid w:val="00410FC9"/>
    <w:rsid w:val="004158E0"/>
    <w:rsid w:val="00437CC8"/>
    <w:rsid w:val="00442412"/>
    <w:rsid w:val="00455BF1"/>
    <w:rsid w:val="00474C96"/>
    <w:rsid w:val="00477E2E"/>
    <w:rsid w:val="004A54D2"/>
    <w:rsid w:val="004C4F6E"/>
    <w:rsid w:val="004E0AB6"/>
    <w:rsid w:val="00524FF3"/>
    <w:rsid w:val="005316B9"/>
    <w:rsid w:val="00534B41"/>
    <w:rsid w:val="005850B5"/>
    <w:rsid w:val="005B6C34"/>
    <w:rsid w:val="005C1857"/>
    <w:rsid w:val="005D6DEA"/>
    <w:rsid w:val="005D746D"/>
    <w:rsid w:val="005E2018"/>
    <w:rsid w:val="005E6F34"/>
    <w:rsid w:val="005F5F92"/>
    <w:rsid w:val="00602412"/>
    <w:rsid w:val="0061033F"/>
    <w:rsid w:val="006226B0"/>
    <w:rsid w:val="006229F9"/>
    <w:rsid w:val="00623A1D"/>
    <w:rsid w:val="00626F4D"/>
    <w:rsid w:val="00627B7D"/>
    <w:rsid w:val="00632AC4"/>
    <w:rsid w:val="006333FD"/>
    <w:rsid w:val="0064425E"/>
    <w:rsid w:val="00690378"/>
    <w:rsid w:val="006B11AA"/>
    <w:rsid w:val="006C22BE"/>
    <w:rsid w:val="006C49C9"/>
    <w:rsid w:val="006F07EB"/>
    <w:rsid w:val="0071764B"/>
    <w:rsid w:val="00745A04"/>
    <w:rsid w:val="00757870"/>
    <w:rsid w:val="00784843"/>
    <w:rsid w:val="00792B66"/>
    <w:rsid w:val="007D2F5B"/>
    <w:rsid w:val="007E7A52"/>
    <w:rsid w:val="00810E2E"/>
    <w:rsid w:val="00813A15"/>
    <w:rsid w:val="00820F74"/>
    <w:rsid w:val="008738ED"/>
    <w:rsid w:val="0089724F"/>
    <w:rsid w:val="008A44E4"/>
    <w:rsid w:val="008F3672"/>
    <w:rsid w:val="009020CF"/>
    <w:rsid w:val="00907020"/>
    <w:rsid w:val="00922349"/>
    <w:rsid w:val="009302D2"/>
    <w:rsid w:val="009536F2"/>
    <w:rsid w:val="00955E04"/>
    <w:rsid w:val="0096224C"/>
    <w:rsid w:val="009717E4"/>
    <w:rsid w:val="0098126B"/>
    <w:rsid w:val="009A43BC"/>
    <w:rsid w:val="009F387B"/>
    <w:rsid w:val="00A03694"/>
    <w:rsid w:val="00A05FC3"/>
    <w:rsid w:val="00A142BB"/>
    <w:rsid w:val="00A20A8B"/>
    <w:rsid w:val="00A214C2"/>
    <w:rsid w:val="00A24852"/>
    <w:rsid w:val="00A25A61"/>
    <w:rsid w:val="00A25E83"/>
    <w:rsid w:val="00A808C8"/>
    <w:rsid w:val="00A928EA"/>
    <w:rsid w:val="00A96BC8"/>
    <w:rsid w:val="00AA650A"/>
    <w:rsid w:val="00AC2661"/>
    <w:rsid w:val="00AC3C9B"/>
    <w:rsid w:val="00AF6429"/>
    <w:rsid w:val="00B0541C"/>
    <w:rsid w:val="00B0551C"/>
    <w:rsid w:val="00B15775"/>
    <w:rsid w:val="00B16D45"/>
    <w:rsid w:val="00B26A4D"/>
    <w:rsid w:val="00B27A0E"/>
    <w:rsid w:val="00B353C6"/>
    <w:rsid w:val="00B43EBD"/>
    <w:rsid w:val="00B74966"/>
    <w:rsid w:val="00B833A5"/>
    <w:rsid w:val="00BB22E0"/>
    <w:rsid w:val="00BF46C9"/>
    <w:rsid w:val="00C14C54"/>
    <w:rsid w:val="00C17B60"/>
    <w:rsid w:val="00C35002"/>
    <w:rsid w:val="00C55217"/>
    <w:rsid w:val="00C55DB8"/>
    <w:rsid w:val="00C7314D"/>
    <w:rsid w:val="00C744C2"/>
    <w:rsid w:val="00C875FA"/>
    <w:rsid w:val="00C9500F"/>
    <w:rsid w:val="00CC382E"/>
    <w:rsid w:val="00CC630D"/>
    <w:rsid w:val="00CC66F5"/>
    <w:rsid w:val="00CF425C"/>
    <w:rsid w:val="00D05DEB"/>
    <w:rsid w:val="00D247F6"/>
    <w:rsid w:val="00D51BD5"/>
    <w:rsid w:val="00D60507"/>
    <w:rsid w:val="00D70C7B"/>
    <w:rsid w:val="00D822A1"/>
    <w:rsid w:val="00D8416E"/>
    <w:rsid w:val="00DD17BA"/>
    <w:rsid w:val="00DE658A"/>
    <w:rsid w:val="00E01C1F"/>
    <w:rsid w:val="00E16B6A"/>
    <w:rsid w:val="00E471AC"/>
    <w:rsid w:val="00E5649E"/>
    <w:rsid w:val="00E60629"/>
    <w:rsid w:val="00E726BD"/>
    <w:rsid w:val="00E75DFA"/>
    <w:rsid w:val="00E80BCB"/>
    <w:rsid w:val="00E87983"/>
    <w:rsid w:val="00E87F51"/>
    <w:rsid w:val="00EC073D"/>
    <w:rsid w:val="00EC0A36"/>
    <w:rsid w:val="00F01A3E"/>
    <w:rsid w:val="00F02C0E"/>
    <w:rsid w:val="00F137A5"/>
    <w:rsid w:val="00F17151"/>
    <w:rsid w:val="00F417B4"/>
    <w:rsid w:val="00F4507C"/>
    <w:rsid w:val="00F57068"/>
    <w:rsid w:val="00F74A1E"/>
    <w:rsid w:val="00FA0C1F"/>
    <w:rsid w:val="00FA2BEF"/>
    <w:rsid w:val="00FD0BDC"/>
    <w:rsid w:val="00FF5915"/>
    <w:rsid w:val="49FA7C72"/>
    <w:rsid w:val="51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nhideWhenUsed="0" w:uiPriority="99" w:semiHidden="0" w:name="Table Grid 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autoSpaceDE w:val="0"/>
      <w:autoSpaceDN w:val="0"/>
      <w:ind w:firstLine="284"/>
      <w:outlineLvl w:val="0"/>
    </w:pPr>
  </w:style>
  <w:style w:type="paragraph" w:styleId="3">
    <w:name w:val="heading 2"/>
    <w:basedOn w:val="1"/>
    <w:next w:val="1"/>
    <w:link w:val="21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semiHidden/>
    <w:uiPriority w:val="99"/>
    <w:rPr>
      <w:color w:val="800080"/>
      <w:u w:val="single"/>
    </w:rPr>
  </w:style>
  <w:style w:type="character" w:styleId="8">
    <w:name w:val="Hyperlink"/>
    <w:uiPriority w:val="99"/>
    <w:rPr>
      <w:color w:val="0000FF"/>
      <w:u w:val="single"/>
    </w:rPr>
  </w:style>
  <w:style w:type="character" w:styleId="9">
    <w:name w:val="page number"/>
    <w:basedOn w:val="5"/>
    <w:uiPriority w:val="99"/>
  </w:style>
  <w:style w:type="character" w:styleId="10">
    <w:name w:val="Strong"/>
    <w:qFormat/>
    <w:uiPriority w:val="99"/>
    <w:rPr>
      <w:b/>
      <w:bCs/>
    </w:rPr>
  </w:style>
  <w:style w:type="paragraph" w:styleId="11">
    <w:name w:val="Body Text 2"/>
    <w:basedOn w:val="1"/>
    <w:link w:val="26"/>
    <w:qFormat/>
    <w:uiPriority w:val="99"/>
    <w:pPr>
      <w:spacing w:after="120" w:line="480" w:lineRule="auto"/>
    </w:pPr>
  </w:style>
  <w:style w:type="paragraph" w:styleId="12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25"/>
    <w:qFormat/>
    <w:uiPriority w:val="99"/>
    <w:pPr>
      <w:spacing w:after="120"/>
    </w:pPr>
  </w:style>
  <w:style w:type="paragraph" w:styleId="14">
    <w:name w:val="footer"/>
    <w:basedOn w:val="1"/>
    <w:link w:val="27"/>
    <w:qFormat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uiPriority w:val="99"/>
    <w:pPr>
      <w:spacing w:before="100" w:beforeAutospacing="1" w:after="100" w:afterAutospacing="1"/>
    </w:pPr>
  </w:style>
  <w:style w:type="paragraph" w:styleId="16">
    <w:name w:val="Body Text 3"/>
    <w:basedOn w:val="1"/>
    <w:link w:val="28"/>
    <w:qFormat/>
    <w:uiPriority w:val="99"/>
    <w:pPr>
      <w:spacing w:after="120"/>
    </w:pPr>
    <w:rPr>
      <w:sz w:val="16"/>
      <w:szCs w:val="16"/>
    </w:rPr>
  </w:style>
  <w:style w:type="paragraph" w:styleId="17">
    <w:name w:val="Body Text Indent 2"/>
    <w:basedOn w:val="1"/>
    <w:link w:val="23"/>
    <w:qFormat/>
    <w:uiPriority w:val="99"/>
    <w:pPr>
      <w:spacing w:after="120" w:line="480" w:lineRule="auto"/>
      <w:ind w:left="283"/>
    </w:pPr>
  </w:style>
  <w:style w:type="table" w:styleId="18">
    <w:name w:val="Table Grid 1"/>
    <w:basedOn w:val="6"/>
    <w:uiPriority w:val="99"/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19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1 Знак"/>
    <w:link w:val="2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2">
    <w:name w:val="Заголовок 3 Знак"/>
    <w:link w:val="4"/>
    <w:qFormat/>
    <w:locked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3">
    <w:name w:val="Основной текст с отступом 2 Знак"/>
    <w:link w:val="17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Знак"/>
    <w:link w:val="13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11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3 Знак"/>
    <w:link w:val="16"/>
    <w:qFormat/>
    <w:locked/>
    <w:uiPriority w:val="9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9">
    <w:name w:val="Верхний колонтитул Знак"/>
    <w:link w:val="12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f"/>
    <w:basedOn w:val="1"/>
    <w:qFormat/>
    <w:uiPriority w:val="99"/>
    <w:pPr>
      <w:spacing w:before="100" w:beforeAutospacing="1" w:after="100" w:afterAutospacing="1"/>
    </w:pPr>
  </w:style>
  <w:style w:type="character" w:customStyle="1" w:styleId="31">
    <w:name w:val="Основной текст (4)"/>
    <w:link w:val="32"/>
    <w:locked/>
    <w:uiPriority w:val="99"/>
    <w:rPr>
      <w:shd w:val="clear" w:color="auto" w:fill="FFFFFF"/>
    </w:rPr>
  </w:style>
  <w:style w:type="paragraph" w:customStyle="1" w:styleId="32">
    <w:name w:val="Основной текст (4)1"/>
    <w:basedOn w:val="1"/>
    <w:link w:val="31"/>
    <w:uiPriority w:val="99"/>
    <w:pPr>
      <w:shd w:val="clear" w:color="auto" w:fill="FFFFFF"/>
      <w:spacing w:before="120" w:line="254" w:lineRule="exact"/>
      <w:ind w:hanging="600"/>
      <w:jc w:val="both"/>
    </w:pPr>
    <w:rPr>
      <w:rFonts w:ascii="Calibri" w:hAnsi="Calibri" w:eastAsia="Calibri" w:cs="Calibri"/>
      <w:sz w:val="22"/>
      <w:szCs w:val="22"/>
      <w:lang w:eastAsia="en-US"/>
    </w:rPr>
  </w:style>
  <w:style w:type="character" w:customStyle="1" w:styleId="33">
    <w:name w:val="apple-converted-space"/>
    <w:basedOn w:val="5"/>
    <w:uiPriority w:val="99"/>
  </w:style>
  <w:style w:type="paragraph" w:styleId="34">
    <w:name w:val="List Paragraph"/>
    <w:basedOn w:val="1"/>
    <w:qFormat/>
    <w:uiPriority w:val="99"/>
    <w:pPr>
      <w:ind w:left="720"/>
    </w:pPr>
  </w:style>
  <w:style w:type="paragraph" w:styleId="35">
    <w:name w:val="No Spacing"/>
    <w:link w:val="36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6">
    <w:name w:val="Без интервала Знак"/>
    <w:link w:val="35"/>
    <w:uiPriority w:val="1"/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3724</Words>
  <Characters>21227</Characters>
  <Lines>176</Lines>
  <Paragraphs>49</Paragraphs>
  <TotalTime>7</TotalTime>
  <ScaleCrop>false</ScaleCrop>
  <LinksUpToDate>false</LinksUpToDate>
  <CharactersWithSpaces>24902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2014-06-14T06:00:00Z</dcterms:created>
  <dc:creator>Liliya</dc:creator>
  <cp:lastModifiedBy>Аминат</cp:lastModifiedBy>
  <cp:lastPrinted>2014-11-20T14:45:00Z</cp:lastPrinted>
  <dcterms:modified xsi:type="dcterms:W3CDTF">2021-10-19T12:44:23Z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CA47461252BC415ABC2FA976B30BA788</vt:lpwstr>
  </property>
</Properties>
</file>