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B0" w:rsidRPr="00BE14B0" w:rsidRDefault="00BE14B0" w:rsidP="00BE14B0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BE14B0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BE14B0" w:rsidRPr="00BE14B0" w:rsidRDefault="00BE14B0" w:rsidP="00BE14B0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BE14B0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«Колледж современного образования имени Саида </w:t>
      </w:r>
      <w:proofErr w:type="spellStart"/>
      <w:r w:rsidRPr="00BE14B0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Афанди</w:t>
      </w:r>
      <w:proofErr w:type="spellEnd"/>
      <w:r w:rsidRPr="00BE14B0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»</w:t>
      </w:r>
    </w:p>
    <w:p w:rsidR="00BE14B0" w:rsidRPr="00BE14B0" w:rsidRDefault="00BE14B0" w:rsidP="00BE14B0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:rsidR="00BE14B0" w:rsidRPr="00BE14B0" w:rsidRDefault="00BE14B0" w:rsidP="00BE14B0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BE14B0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>Утверждено</w:t>
      </w:r>
    </w:p>
    <w:p w:rsidR="00BE14B0" w:rsidRPr="00BE14B0" w:rsidRDefault="00BE14B0" w:rsidP="00BE14B0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BE14B0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 xml:space="preserve">Директором    </w:t>
      </w:r>
    </w:p>
    <w:p w:rsidR="00BE14B0" w:rsidRPr="00BE14B0" w:rsidRDefault="00BE14B0" w:rsidP="00BE14B0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BE14B0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 xml:space="preserve">_______________ </w:t>
      </w:r>
    </w:p>
    <w:p w:rsidR="00BE14B0" w:rsidRPr="00BE14B0" w:rsidRDefault="00BE14B0" w:rsidP="00BE14B0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BE14B0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 xml:space="preserve"> «__» ________ 20__ г.</w:t>
      </w:r>
    </w:p>
    <w:p w:rsidR="00BE14B0" w:rsidRPr="00BE14B0" w:rsidRDefault="00BE14B0" w:rsidP="00BE14B0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</w:p>
    <w:p w:rsidR="00BE14B0" w:rsidRPr="00BE14B0" w:rsidRDefault="001F34B7" w:rsidP="00BE14B0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>С</w:t>
      </w:r>
      <w:r w:rsidR="00BE14B0" w:rsidRPr="00BE14B0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>огласовано</w:t>
      </w:r>
    </w:p>
    <w:p w:rsidR="00BE14B0" w:rsidRPr="00BE14B0" w:rsidRDefault="00BE14B0" w:rsidP="00BE14B0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BE14B0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>с профкомом</w:t>
      </w:r>
    </w:p>
    <w:p w:rsidR="00BE14B0" w:rsidRPr="00BE14B0" w:rsidRDefault="00BE14B0" w:rsidP="00BE14B0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BE14B0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>______________</w:t>
      </w:r>
    </w:p>
    <w:p w:rsidR="00BE14B0" w:rsidRPr="00BE14B0" w:rsidRDefault="00BE14B0" w:rsidP="00BE14B0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BE14B0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 xml:space="preserve">«__» ________ 20__ г. </w:t>
      </w:r>
    </w:p>
    <w:p w:rsidR="00B61B24" w:rsidRDefault="00B61B24" w:rsidP="00B61B24">
      <w:pPr>
        <w:spacing w:after="0"/>
        <w:ind w:left="-540" w:firstLine="567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160BCC" w:rsidRPr="00393DE4" w:rsidRDefault="00160BCC" w:rsidP="00393DE4">
      <w:pPr>
        <w:pStyle w:val="a3"/>
        <w:ind w:firstLine="567"/>
        <w:jc w:val="center"/>
        <w:rPr>
          <w:b/>
          <w:bCs/>
        </w:rPr>
      </w:pPr>
      <w:r w:rsidRPr="00393DE4">
        <w:rPr>
          <w:b/>
          <w:bCs/>
        </w:rPr>
        <w:t>ДОЛЖНОСТНАЯ ИНСТРУКЦИЯ</w:t>
      </w:r>
    </w:p>
    <w:p w:rsidR="00160BCC" w:rsidRPr="00393DE4" w:rsidRDefault="00160BCC" w:rsidP="00393DE4">
      <w:pPr>
        <w:pStyle w:val="a3"/>
        <w:ind w:firstLine="567"/>
        <w:jc w:val="center"/>
        <w:rPr>
          <w:b/>
          <w:bCs/>
        </w:rPr>
      </w:pPr>
      <w:r w:rsidRPr="00393DE4">
        <w:rPr>
          <w:b/>
          <w:bCs/>
        </w:rPr>
        <w:t>ГЛАВНОГО БУХГАЛТЕРА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 </w:t>
      </w:r>
    </w:p>
    <w:p w:rsidR="00160BCC" w:rsidRPr="00393DE4" w:rsidRDefault="00160BCC" w:rsidP="00393DE4">
      <w:pPr>
        <w:pStyle w:val="a3"/>
        <w:ind w:firstLine="567"/>
        <w:jc w:val="both"/>
        <w:rPr>
          <w:b/>
          <w:bCs/>
        </w:rPr>
      </w:pPr>
      <w:r w:rsidRPr="00393DE4">
        <w:rPr>
          <w:b/>
          <w:bCs/>
        </w:rPr>
        <w:t>I. Общие положения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1.1. Главный бухгалтер назначается на должность, и освобождается от должности приказом директора колледжа по согласованию с Учредителем</w:t>
      </w:r>
      <w:r w:rsidR="00393DE4">
        <w:t>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1.2. Главный бухгалтер подчиняется непосредственно директору колледжа.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1.3. Главному бухгалтеру подчиняются  кассир.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1 4. Прием и сдача дел при назначении на должность и освобождении от должности главного бухгалтера оформляются актом приема-передачи дел после инвентаризации имущества и обязательств.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1.5. На время отсутствия главного бухгалтера (командировка, отпуск, болезнь и т. п.) права и обязанности главного бухгалтера временно могут  возлагаться  на  сотрудника бухгалтерии Учредителя, о чем объявляется приказом директора колледжа.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 </w:t>
      </w:r>
    </w:p>
    <w:p w:rsidR="00160BCC" w:rsidRPr="00393DE4" w:rsidRDefault="00160BCC" w:rsidP="00393DE4">
      <w:pPr>
        <w:pStyle w:val="a3"/>
        <w:ind w:firstLine="567"/>
        <w:jc w:val="both"/>
        <w:rPr>
          <w:b/>
          <w:bCs/>
        </w:rPr>
      </w:pPr>
      <w:r w:rsidRPr="00393DE4">
        <w:rPr>
          <w:b/>
          <w:bCs/>
        </w:rPr>
        <w:t>II. Квалификационные требования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2.1. На должность главного бухгалтера назначается лицо, имеющее высшее профессиональное (экономическое) образование и стаж финансово-хозяйственной работы, в том числе на руководящих должностях, не менее пяти лет.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 Главный бухгалтер должен знать: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2.2.1.законодательство о бухгалтерском учете;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2.2.2. основы гражданского и коммерческого права, финансовое и налоговое законодательство;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2.2.3.нормативные и методические документы по вопросам организации бухгалтерского учета и составления отчетности, финансово-хозяйственной деятельности организации;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2.2.4. налоговый, статистический и управленческий учет;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2.2.5.порядок оформления бухгалтерских операций и организацию документооборота по участкам учета, порядок списания со счетов бухгалтерского учета недостач, дебиторской задолженности, порядок приемки, оприходования, хранения и расходования денежных средств, товарно-материальных и других ценностей;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2.2.6. формы и порядок финансовых расчетов;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2.2.7. условия налогообложения юридических и физических лиц;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2.2.8.правила проведения инвентаризаций имущества и обязательств, правила расчетов с кредиторами и дебиторами, правила проведения аудиторских проверок;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2.2.9.порядок и сроки составления бухгалтерской, налоговой, статистической</w:t>
      </w:r>
      <w:r w:rsidR="00393DE4">
        <w:t xml:space="preserve"> </w:t>
      </w:r>
      <w:r w:rsidRPr="005E5578">
        <w:t>отчетности;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lastRenderedPageBreak/>
        <w:t>2.2.10.компьютерные программы по бухгалтерскому учету, современные справочные и информационные системы в сфере бухгалтерского учета и управления финансами: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2.2.11.правила хранения бухгалтерских документов и защиты информации;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2.2.12. трудовое законодательство, правила и нормы охраны труда.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 </w:t>
      </w:r>
    </w:p>
    <w:p w:rsidR="00160BCC" w:rsidRPr="00393DE4" w:rsidRDefault="00160BCC" w:rsidP="00393DE4">
      <w:pPr>
        <w:pStyle w:val="a3"/>
        <w:ind w:firstLine="567"/>
        <w:jc w:val="both"/>
        <w:rPr>
          <w:b/>
          <w:bCs/>
        </w:rPr>
      </w:pPr>
      <w:r w:rsidRPr="00393DE4">
        <w:rPr>
          <w:b/>
          <w:bCs/>
        </w:rPr>
        <w:t>III. Функциональные обязанности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3.1. Главный бухгалтер формирует учетную политику исходя из специфики условий хозяйствования, структуры, размеров, отраслевой принадлежности и других особенностей деятельности организации.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3.2. Руководит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обеспечивает предоставление информации внутренним и внешним пользователям.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 xml:space="preserve">3.3. </w:t>
      </w:r>
      <w:proofErr w:type="gramStart"/>
      <w:r w:rsidRPr="005E5578">
        <w:t>Организует работу по ведению регистров бухгалтерского учета, исполнению смет расходов, учету имущества, обязательств, основных средств, материально-производственных запасов, денежных средств, финансовых, расчетных и кредитных организаций, издержек производства и обращения, продажи продукции, выполнения работ (услуг), финансовых результатов деятельности организации.</w:t>
      </w:r>
      <w:proofErr w:type="gramEnd"/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3.4. 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 xml:space="preserve">3.5. Обеспечивает </w:t>
      </w:r>
      <w:proofErr w:type="gramStart"/>
      <w:r w:rsidRPr="005E5578">
        <w:t>контроль за</w:t>
      </w:r>
      <w:proofErr w:type="gramEnd"/>
      <w:r w:rsidRPr="005E5578">
        <w:t xml:space="preserve"> соблюдением порядка оформления первичных учетных документов.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 xml:space="preserve">3.6. Организует информационное обеспечение управленческого учета, учет затрат на учебный процесс, составление калькуляции себестоимости  образовательных услуг (работ), учет по центрам </w:t>
      </w:r>
      <w:r w:rsidR="00A87E21" w:rsidRPr="005E5578">
        <w:t>ответственности</w:t>
      </w:r>
      <w:r w:rsidRPr="005E5578">
        <w:t>,  и сегментам деятельности, формирует внутренне</w:t>
      </w:r>
      <w:r w:rsidR="00A87E21" w:rsidRPr="005E5578">
        <w:t>го</w:t>
      </w:r>
      <w:r w:rsidRPr="005E5578">
        <w:t xml:space="preserve"> управленческую отчетность.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3.7. Возглавляет работу;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3.7.1. по подготовке и утверждению рабоче</w:t>
      </w:r>
      <w:r w:rsidR="00A87E21" w:rsidRPr="005E5578">
        <w:t>го</w:t>
      </w:r>
      <w:r w:rsidRPr="005E5578">
        <w:t xml:space="preserve"> плана счетов бухгалтерского учета;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3.7.2. по подготовке и утверждению форм первичных учетных документов, применяемых для оформления хозяйственных операций, форм внутренней бухгалтерской отчетности в соответствии с требованиями Госкомстата России;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3.7.3.по обеспечению порядка проведения инвентаризации и оценки имущества и обязательств, документальному подтверждению их наличия, состояния и оценки;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 xml:space="preserve">3.7.4. по организации системы внутреннего </w:t>
      </w:r>
      <w:proofErr w:type="gramStart"/>
      <w:r w:rsidRPr="005E5578">
        <w:t>контроля за</w:t>
      </w:r>
      <w:proofErr w:type="gramEnd"/>
      <w:r w:rsidRPr="005E5578">
        <w:t xml:space="preserve"> правильностью оформления хозяйственных операций, соблюдением порядка документооборота, технологии обработки учетной информации, и се защиты от несанкционированного доступа.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 xml:space="preserve">3.8. </w:t>
      </w:r>
      <w:proofErr w:type="gramStart"/>
      <w:r w:rsidRPr="005E5578">
        <w:t>В соответствии с требованиями Налогового кодекса РФ обеспечивает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кредитные организации, средств на финансирование капитальных вложений, погашение задолженностей по ссудам.</w:t>
      </w:r>
      <w:proofErr w:type="gramEnd"/>
    </w:p>
    <w:p w:rsidR="00160BCC" w:rsidRPr="005E5578" w:rsidRDefault="00160BCC" w:rsidP="00393DE4">
      <w:pPr>
        <w:pStyle w:val="a3"/>
        <w:ind w:firstLine="567"/>
        <w:jc w:val="both"/>
      </w:pPr>
      <w:r w:rsidRPr="005E5578">
        <w:t xml:space="preserve">3.9. Обеспечивает </w:t>
      </w:r>
      <w:proofErr w:type="gramStart"/>
      <w:r w:rsidRPr="005E5578">
        <w:t>контроль за</w:t>
      </w:r>
      <w:proofErr w:type="gramEnd"/>
      <w:r w:rsidRPr="005E5578">
        <w:t xml:space="preserve"> расходованием средств фонда оплаты труда, организацией и правильностью расчетов по оплате труда работников.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3.10. Обеспечивает соблюдение финансовой и кассовой дисциплины.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3.11. Организует работу с Налоговой инспекцией. Пенсионным фондом, Фондами социального страхования, обязательного медицинского страхования и т. д.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3.12. Участвует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lastRenderedPageBreak/>
        <w:t>3.13. Обеспечивает составление отчета об исполнении бюджетов денежных средств и смет расходов, подготовку необходимой бухгалтерской и статистической отчетности, представление их в установленном порядке.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3.14. Обеспечивает сохранность бухгалтерских документов и сдачу их в архив в установленном порядке.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3.15. Оказывает методическую помощь руководителям подразделений и другим работникам организации по вопросам бухгалтерского учета, контроля, отчетности и анализа хозяйственной деятельности.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3.16. Руководит работой кассира, организует работу по повышению их квалификации.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3.17. Принимает участие в проведении финансового анализа и формирования налоговой политики на основе данных бухгалтерского учета и отчетности, в организации внутреннего аудита; готовит предложения по улучшению деятельности организации, устранение потерь и непроизводственных затрат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 </w:t>
      </w:r>
    </w:p>
    <w:p w:rsidR="00160BCC" w:rsidRPr="00393DE4" w:rsidRDefault="00160BCC" w:rsidP="00393DE4">
      <w:pPr>
        <w:pStyle w:val="a3"/>
        <w:ind w:firstLine="567"/>
        <w:jc w:val="both"/>
        <w:rPr>
          <w:b/>
          <w:bCs/>
        </w:rPr>
      </w:pPr>
      <w:r w:rsidRPr="00393DE4">
        <w:rPr>
          <w:b/>
          <w:bCs/>
        </w:rPr>
        <w:t>IV. Права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4.1. Главный бухгалтер имеет право устанавливать обязательный для всех подразделений и служб организации порядок и сроки документального оформления операций и представления в бухгалтерию необходимых документов и сведений (списки должностных лиц, на которых возлагается обязанность составления первичных документов, и которым предоставляется право их подписи, согласовываются с главным бухгалтером).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4.2. Требовать от руководителей структурных подразделений, в необходимых случаях и от директора колледжа, принятия мер к усилению сохранности собственности организации, обеспечению правильной организации бухгалтерского учета и контроля.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4.3. Распределять обязанности между собой и кассиром, составлять  должностную инструкцию,  на кассира, контролировать ее исполнение.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4.4. Готовить предложения о поощрении работника  бухгалтерии, отличившегося на решении вопросов, входящих в ее компетенцию.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4.5. Контролировать  выполнение договора о подготовке специалиста среднего профессионального образования в части оплаты обучения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4.6. Готовить предложения о наказании работника бухгалтерии, за неисполнение и ненадлежащее исполнение должностных обязанностей, повлекшее упущения в учете или убытки.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 </w:t>
      </w:r>
    </w:p>
    <w:p w:rsidR="00160BCC" w:rsidRPr="00393DE4" w:rsidRDefault="00160BCC" w:rsidP="00393DE4">
      <w:pPr>
        <w:pStyle w:val="a3"/>
        <w:ind w:firstLine="567"/>
        <w:jc w:val="both"/>
        <w:rPr>
          <w:b/>
          <w:bCs/>
        </w:rPr>
      </w:pPr>
      <w:r w:rsidRPr="00393DE4">
        <w:rPr>
          <w:b/>
          <w:bCs/>
        </w:rPr>
        <w:t>V. Ответственность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 xml:space="preserve">5.1. Главный бухгалтер отвечает </w:t>
      </w:r>
      <w:proofErr w:type="gramStart"/>
      <w:r w:rsidRPr="005E5578">
        <w:t>за</w:t>
      </w:r>
      <w:proofErr w:type="gramEnd"/>
      <w:r w:rsidRPr="005E5578">
        <w:t>: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5.1.1. правильную организацию учета и отчетности;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5.1.2. достоверность записей в документах по счетам бухгалтерского учета;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5.1.3. правильное составление и своевременное представление балансов, отчетов и других сведений;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5.1.4.правильное и своевременное начисление налогов и отчислений</w:t>
      </w:r>
      <w:proofErr w:type="gramStart"/>
      <w:r w:rsidRPr="005E5578">
        <w:t xml:space="preserve"> ;</w:t>
      </w:r>
      <w:proofErr w:type="gramEnd"/>
    </w:p>
    <w:p w:rsidR="00160BCC" w:rsidRPr="005E5578" w:rsidRDefault="00160BCC" w:rsidP="00393DE4">
      <w:pPr>
        <w:pStyle w:val="a3"/>
        <w:ind w:firstLine="567"/>
        <w:jc w:val="both"/>
      </w:pPr>
      <w:r w:rsidRPr="005E5578">
        <w:t>5.1.5. организацию и контроль финансовой и кассовой дисциплины,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5.1.6.  исполнение своих обязанностей, а также работу подчиненного персонала (кассира);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5.1.7. сохранение конфиденциальной информации, известной ему по роду его деятельности;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5.1.8.выполнение приказов, распоряжений и поручений  директора колледжа и Учредителя;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5.1.9.соблюдение трудовой дисциплины лично и  кассиром (сотрудником бухгалтерии).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lastRenderedPageBreak/>
        <w:t>5.2. За ненадлежащее исполнение или неисполнение своих должностных обязанностей, предусмотренных настоящей должностной инструкцией, главный бухгалтер несет ответственность в пределах, определенных действующим трудовым законодательством Российской Федерации.</w:t>
      </w:r>
    </w:p>
    <w:p w:rsidR="00160BCC" w:rsidRDefault="00160BCC" w:rsidP="00393DE4">
      <w:pPr>
        <w:pStyle w:val="a3"/>
        <w:ind w:firstLine="567"/>
        <w:jc w:val="both"/>
      </w:pPr>
      <w:r w:rsidRPr="005E5578">
        <w:t>5.3. За правонарушения, совершенные в процессе своей деятельности, главный бухгалтер несет ответственность в пределах, определенных действующим административным, уголовным и гражданским законодательством Российской Федерации.</w:t>
      </w:r>
    </w:p>
    <w:p w:rsidR="005E5578" w:rsidRPr="005E5578" w:rsidRDefault="005E5578" w:rsidP="00393DE4">
      <w:pPr>
        <w:pStyle w:val="a3"/>
        <w:ind w:firstLine="567"/>
        <w:jc w:val="both"/>
      </w:pPr>
    </w:p>
    <w:p w:rsidR="00160BCC" w:rsidRPr="005E5578" w:rsidRDefault="00160BCC" w:rsidP="00393DE4">
      <w:pPr>
        <w:pStyle w:val="a3"/>
        <w:ind w:firstLine="567"/>
        <w:jc w:val="both"/>
      </w:pPr>
      <w:bookmarkStart w:id="0" w:name="_GoBack"/>
      <w:bookmarkEnd w:id="0"/>
      <w:r w:rsidRPr="005E5578">
        <w:t>С должностной инструкцией ознакомлен (а), один экземпляр получен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 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«___»________________ 20_____г.          _____________________Подпись</w:t>
      </w:r>
    </w:p>
    <w:p w:rsidR="00CF7B25" w:rsidRPr="005E5578" w:rsidRDefault="00CF7B25" w:rsidP="00393DE4">
      <w:pPr>
        <w:pStyle w:val="a3"/>
        <w:ind w:firstLine="567"/>
        <w:jc w:val="both"/>
      </w:pPr>
    </w:p>
    <w:sectPr w:rsidR="00CF7B25" w:rsidRPr="005E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CC"/>
    <w:rsid w:val="00070459"/>
    <w:rsid w:val="00160BCC"/>
    <w:rsid w:val="001D38C5"/>
    <w:rsid w:val="001F34B7"/>
    <w:rsid w:val="00393DE4"/>
    <w:rsid w:val="005E5578"/>
    <w:rsid w:val="00A87E21"/>
    <w:rsid w:val="00B61B24"/>
    <w:rsid w:val="00BE14B0"/>
    <w:rsid w:val="00C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Абубакр</cp:lastModifiedBy>
  <cp:revision>9</cp:revision>
  <cp:lastPrinted>2015-02-22T06:25:00Z</cp:lastPrinted>
  <dcterms:created xsi:type="dcterms:W3CDTF">2014-12-15T18:37:00Z</dcterms:created>
  <dcterms:modified xsi:type="dcterms:W3CDTF">2015-02-22T06:26:00Z</dcterms:modified>
</cp:coreProperties>
</file>