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F6" w:rsidRPr="00C652F6" w:rsidRDefault="00545C57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C652F6" w:rsidRPr="00C652F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C652F6" w:rsidRPr="00C652F6" w:rsidRDefault="00C652F6" w:rsidP="00C65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7C6" w:rsidRPr="00F756AC" w:rsidRDefault="007F67C6" w:rsidP="00F756AC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F67C6" w:rsidRPr="008C37E8" w:rsidRDefault="007F67C6" w:rsidP="008C37E8">
      <w:pPr>
        <w:pStyle w:val="a4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7F67C6" w:rsidRPr="008C37E8" w:rsidRDefault="007F67C6" w:rsidP="008C37E8">
      <w:pPr>
        <w:pStyle w:val="a4"/>
        <w:ind w:firstLine="567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О СЛУЖБЕ </w:t>
      </w:r>
      <w:r w:rsidR="00494B5F" w:rsidRPr="008C37E8">
        <w:rPr>
          <w:rFonts w:asciiTheme="majorBidi" w:hAnsiTheme="majorBidi" w:cstheme="majorBidi"/>
          <w:b/>
          <w:bCs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1. Общие положения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1.1. Служба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является структурным подразделением </w:t>
      </w:r>
      <w:r w:rsid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1.2. Служба создается и ликвидируется приказом </w:t>
      </w:r>
      <w:r w:rsidR="00D833CF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ректора.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1.3. Службу подчиняется непосредственно Начальнику Административно-хозяйственного Управления.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1.4. Руководство службы: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1.4.1. Службу возглавляет начальник, назначаемый на должность приказом ректора.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2. Структура службы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2.1. Состав и штатную численность службы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утверждает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 исходя из условий и особенностей деятельности по представлению начальник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и по согласованию с отделом кадров.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2.2. В состав службы входят охранники и вахтеры.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2.3. Начальник службы распределяет обязанности между сотрудниками и утверждает их должностные инструкции.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3. Задачи и функции службы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i/>
          <w:color w:val="000000"/>
          <w:sz w:val="24"/>
          <w:szCs w:val="24"/>
        </w:rPr>
        <w:t xml:space="preserve">3.1. Задачи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обеспечение безопасности работников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определение адекватных угрозе средств защиты и видов режимов охраны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объектов 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пресечение попыток несанкционированного проникновения на объекты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организация связи с объектовыми группами безопасности;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обеспечение соблюдения контрольно-пропускного режима;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разработка и осуществление мер по выявлению, предупреждению и пресечению преступных акций в отношении персонала и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в целом;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разработка и проведение специальных мероприятий по обеспечению физической защиты 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исключение возможности несанкционированного доступа физических лиц и транспортных средств на контролируемую территорию;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установление порядка допуска сотрудников, лиц сторонних организаций, посетителей и транспортных средств на контролируемую территорию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lastRenderedPageBreak/>
        <w:t>- к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онтроль за передвижением посетителей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становление </w:t>
      </w:r>
      <w:proofErr w:type="spellStart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внутриобъектового</w:t>
      </w:r>
      <w:proofErr w:type="spellEnd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режима в помещениях (на территориях)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  <w:bookmarkStart w:id="0" w:name="_GoBack"/>
      <w:bookmarkEnd w:id="0"/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роведение специальных тренингов с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персоналом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по поведению в различных ситуациях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р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азработка отчетных документов, аналитических справок и отчетов по итогам деятельности службы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ередача материалов в правоохранительные органы для расследования по фактам правонарушений и преступлений, совершенных в отношении предприятия и отдельных работников.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i/>
          <w:color w:val="000000"/>
          <w:sz w:val="24"/>
          <w:szCs w:val="24"/>
        </w:rPr>
        <w:t>3.2. Функции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рганизация и обеспечение охраны объектов предприятия, материальных ценностей и денежных средств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беспечение надежной защиты объектов предприятия от краж, хищений, грабежей, поджогов и других преступных посягательств, актов вандализма, общественных беспорядков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р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азработка мероприятий по безопасности объектов предприятия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беспечение неприкосновенности перевозимых материальных ценностей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беспечение надлежащей работы охранной сигнализации, контроль за ее состоянием и принятие мер по ремонту в случае повреждения, отказа, пр.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снащение предприятия специальной телефонной связью, "тревожными кнопками", переговорными устройствами, смотровыми глазками, другими техническими приспособлениями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с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оставление маршрутов передвижения транспортных средств, перевозящих материальные ценности, и схем по сопровождению их в пути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и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сключение возможности несанкционированного вывоза (выноса), ввоза (вноса) материальных ценностей из (на) контролируемой зоны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д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осмотр в случае необходимости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и всех лиц при допуске на объекты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и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сключение возможности бесконтрольного передвижения посетителей по территории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становление порядка допуска сотрудников в зоны (помещения) ограниченного доступа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в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недрение технических средств контроля доступа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рганизация мероприятий, направленных на ограничение доступа в помещения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4. Регламентирующие документы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4.1. Внешние документы: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Законодательные и нормативные акты.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4.2. Внутренние документы: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Стандарты ГО, Устав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института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, Положение о службе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, Должностная инструкция, Правила внутреннего трудового распорядка.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5. Взаимоотношения службы с другими подразделениями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Для выполнения функций и реализации прав, предусмотренных настоящим положением, отдел служба взаимодействует: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5.1.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Со всеми подразделениями по вопросам: заявок на сопровождение работников, перевозящих товарно-материальных ценности;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данных о мерах, принятых к обеспечению сохранности товарно-материальных ценностей;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сведений об угрозах в адрес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информации об утрате, гибели имущества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рекомендаций и разъяснений по соблюдению режима охраны на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объектах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групп сопровождения для перевозки товарно-материальных ценностей;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5.2.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 отделом материально-технического снабжения обеспечения техническими средствами охраны, радиостанциями, телефонами, иным оборудованием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6. Права службы 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Служба имеет право: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6.1. Запрашивать в структурных подразделениях материалы и документы, необходимые для разработки мероприятий по сопровождению материальных ценностей, денежных средств.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6.2. Требовать от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персонала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соблюдения режима охраны, установленного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в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е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6.3. Иметь доступ на все объекты, а также ко всем источникам и носителям информации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6.4. При наличии оснований производить проверку документов работников и посетителей, рабочих мест, а также досмотр транспортных средств.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6.5. Получать объяснения, наводить справки и получать необходимую информацию.</w:t>
      </w:r>
    </w:p>
    <w:p w:rsid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6.6. Давать разъяснения, рекомендации и указания по вопросам, входящим в компетенцию службы.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94B5F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7. Ответственность службы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7.1. Ответственность за надлежащее и своевременное выполнение функций, предусмотренных настоящим положением, несет начальник службы.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 На начальника службы возлагается персональная ответственность в случае: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7.2.1. Несоответствия законодательству издаваемых отделом инструкций, приказов.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7.2.2. Необеспечения или ненадлежащего обеспечения руководства предприятия информацией по вопросам работы службы безопасности.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7.2.3. Несвоевременного, а также некачественного исполнения поручений руководства предприятия.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7.2.4. Утечки информации, являющейся коммерческой тайной.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7.2.5. Несоблюдения трудового распорядка сотрудниками отдела.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7.3. Ответственность сотрудников службы устанавливается должностными инструкциями.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8. Заключительные положения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8.1. При выявлении несоответствия какого-либо пункта положения реальному состоянию дел в службе начальником, сотрудником либо другим лицом необходимо обратиться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директору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с заявкой на внесение изменений и дополнений в положение.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8.2. Внесённое предложение рассматривается в течение 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трех дней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со дня подачи заявки.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По результатам рассмотрения выносится решение: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принять изменение или дополнение,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отправить на доработку (с указанием срока доработки и исполнителя),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отказать в принятии вносимого предложения (в этом случае заявителю направляется обоснованный отказ в письменном виде).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8.3. Внесение изменений и дополнений в положение утверждается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ректором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по представлению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начальника отдела кадров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F756AC" w:rsidRDefault="007F67C6" w:rsidP="008C37E8">
      <w:pPr>
        <w:pStyle w:val="a4"/>
        <w:ind w:firstLine="567"/>
        <w:jc w:val="both"/>
        <w:rPr>
          <w:color w:val="000000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F756AC">
        <w:rPr>
          <w:color w:val="000000"/>
        </w:rPr>
        <w:br/>
      </w:r>
    </w:p>
    <w:p w:rsidR="00760B18" w:rsidRPr="00F756AC" w:rsidRDefault="00760B18" w:rsidP="00F756AC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760B18" w:rsidRPr="00F756AC" w:rsidSect="000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6"/>
    <w:rsid w:val="000A1AD6"/>
    <w:rsid w:val="00494B5F"/>
    <w:rsid w:val="00545C57"/>
    <w:rsid w:val="00671D05"/>
    <w:rsid w:val="00760B18"/>
    <w:rsid w:val="007F67C6"/>
    <w:rsid w:val="008C37E8"/>
    <w:rsid w:val="00960E7D"/>
    <w:rsid w:val="00C652F6"/>
    <w:rsid w:val="00CA3442"/>
    <w:rsid w:val="00D833CF"/>
    <w:rsid w:val="00F5472C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12C"/>
  <w15:docId w15:val="{E2A5A802-FF4F-49BA-85BC-4EF4CFF2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C6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4">
    <w:name w:val="No Spacing"/>
    <w:uiPriority w:val="1"/>
    <w:qFormat/>
    <w:rsid w:val="007F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DDDDDD"/>
                            <w:left w:val="single" w:sz="4" w:space="4" w:color="DDDDDD"/>
                            <w:bottom w:val="single" w:sz="4" w:space="4" w:color="DDDDDD"/>
                            <w:right w:val="single" w:sz="4" w:space="4" w:color="DDDDDD"/>
                          </w:divBdr>
                          <w:divsChild>
                            <w:div w:id="9318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medres</cp:lastModifiedBy>
  <cp:revision>2</cp:revision>
  <cp:lastPrinted>2015-02-22T08:06:00Z</cp:lastPrinted>
  <dcterms:created xsi:type="dcterms:W3CDTF">2022-01-22T11:23:00Z</dcterms:created>
  <dcterms:modified xsi:type="dcterms:W3CDTF">2022-01-22T11:23:00Z</dcterms:modified>
</cp:coreProperties>
</file>