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Частное профессиональное образовательное учреждение </w:t>
      </w:r>
      <w:r/>
    </w:p>
    <w:p>
      <w:pPr>
        <w:pStyle w:val="607"/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«Колледж современного образования имени Саида Афанди»</w:t>
      </w:r>
      <w:r/>
    </w:p>
    <w:p>
      <w:pPr>
        <w:pStyle w:val="607"/>
        <w:ind w:firstLine="567"/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pStyle w:val="607"/>
        <w:ind w:firstLine="567"/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pStyle w:val="607"/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Принято</w:t>
      </w:r>
      <w:r/>
    </w:p>
    <w:p>
      <w:pPr>
        <w:pStyle w:val="607"/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Советом Колледжа </w:t>
      </w:r>
      <w:r/>
    </w:p>
    <w:p>
      <w:pPr>
        <w:pStyle w:val="607"/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_______________</w:t>
      </w:r>
      <w:r/>
    </w:p>
    <w:p>
      <w:pPr>
        <w:pStyle w:val="607"/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«__» _______ 20__ г.</w:t>
      </w:r>
      <w:r/>
    </w:p>
    <w:p>
      <w:pPr>
        <w:pStyle w:val="607"/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</w:r>
      <w:r/>
    </w:p>
    <w:p>
      <w:pPr>
        <w:pStyle w:val="607"/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Утверждено</w:t>
      </w:r>
      <w:r/>
    </w:p>
    <w:p>
      <w:pPr>
        <w:pStyle w:val="607"/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Директором    </w:t>
      </w:r>
      <w:r/>
    </w:p>
    <w:p>
      <w:pPr>
        <w:pStyle w:val="607"/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_______________ </w:t>
      </w:r>
      <w:r/>
    </w:p>
    <w:p>
      <w:pPr>
        <w:pStyle w:val="607"/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>
        <w:rPr>
          <w:i/>
          <w:iCs/>
          <w:sz w:val="24"/>
        </w:rPr>
        <w:t xml:space="preserve">«__» ________ 20__ г.</w:t>
      </w:r>
      <w:r/>
    </w:p>
    <w:p>
      <w:pPr>
        <w:pStyle w:val="628"/>
        <w:ind w:right="180" w:firstLine="0"/>
        <w:jc w:val="center"/>
        <w:spacing w:lineRule="auto" w:line="276"/>
        <w:shd w:val="clear" w:fill="auto" w:color="auto"/>
        <w:tabs>
          <w:tab w:val="left" w:pos="317" w:leader="none"/>
          <w:tab w:val="clear" w:pos="708" w:leader="none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  <w:r/>
    </w:p>
    <w:p>
      <w:pPr>
        <w:pStyle w:val="628"/>
        <w:ind w:right="180" w:firstLine="0"/>
        <w:jc w:val="center"/>
        <w:spacing w:lineRule="auto" w:line="276"/>
        <w:shd w:val="clear" w:fill="auto" w:color="auto"/>
        <w:tabs>
          <w:tab w:val="left" w:pos="317" w:leader="none"/>
          <w:tab w:val="clear" w:pos="70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ind w:right="180" w:firstLine="0"/>
        <w:jc w:val="center"/>
        <w:spacing w:lineRule="auto" w:line="276"/>
        <w:shd w:val="clear" w:fill="auto" w:color="auto"/>
        <w:tabs>
          <w:tab w:val="left" w:pos="317" w:leader="none"/>
          <w:tab w:val="clear" w:pos="70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ind w:right="180" w:firstLine="0"/>
        <w:jc w:val="center"/>
        <w:spacing w:lineRule="auto" w:line="276"/>
        <w:shd w:val="clear" w:fill="auto" w:color="auto"/>
        <w:tabs>
          <w:tab w:val="left" w:pos="317" w:leader="none"/>
          <w:tab w:val="clear" w:pos="70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ind w:right="180" w:firstLine="567"/>
        <w:jc w:val="center"/>
        <w:spacing w:lineRule="auto" w:line="276"/>
        <w:shd w:val="clear" w:fill="auto" w:color="auto"/>
        <w:tabs>
          <w:tab w:val="left" w:pos="317" w:leader="none"/>
          <w:tab w:val="clear" w:pos="70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</w:t>
      </w:r>
      <w:r/>
    </w:p>
    <w:p>
      <w:pPr>
        <w:pStyle w:val="628"/>
        <w:ind w:right="180" w:firstLine="567"/>
        <w:jc w:val="center"/>
        <w:spacing w:lineRule="auto" w:line="276"/>
        <w:shd w:val="clear" w:fill="auto" w:color="auto"/>
        <w:tabs>
          <w:tab w:val="left" w:pos="317" w:leader="none"/>
          <w:tab w:val="clear" w:pos="70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оформления возникновения, приостановления и прекращения отношений между колледжем и обучающимся</w:t>
      </w:r>
      <w:r/>
    </w:p>
    <w:p>
      <w:pPr>
        <w:pStyle w:val="628"/>
        <w:ind w:right="180" w:firstLine="567"/>
        <w:jc w:val="both"/>
        <w:spacing w:lineRule="auto" w:line="276"/>
        <w:shd w:val="clear" w:fill="auto" w:color="auto"/>
        <w:tabs>
          <w:tab w:val="left" w:pos="317" w:leader="none"/>
          <w:tab w:val="clear" w:pos="70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28"/>
        <w:ind w:right="180" w:firstLine="567"/>
        <w:jc w:val="both"/>
        <w:spacing w:lineRule="auto" w:line="276"/>
        <w:shd w:val="clear" w:fill="auto" w:color="auto"/>
        <w:tabs>
          <w:tab w:val="left" w:pos="317" w:leader="none"/>
          <w:tab w:val="clear" w:pos="70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Назначение и область применения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721" w:leader="none"/>
        </w:tabs>
      </w:pPr>
      <w:r>
        <w:rPr>
          <w:sz w:val="24"/>
          <w:szCs w:val="24"/>
        </w:rPr>
        <w:t xml:space="preserve">1.1. Положение разработано в соответствии с документами: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721" w:leader="none"/>
        </w:tabs>
      </w:pPr>
      <w:r>
        <w:rPr>
          <w:sz w:val="24"/>
          <w:szCs w:val="24"/>
        </w:rPr>
        <w:t xml:space="preserve">- Закон Российской Федерации от 29.12.2012г. № 273-Ф3 «Об образовании в Российской Федерации»;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726" w:leader="none"/>
        </w:tabs>
      </w:pPr>
      <w:r>
        <w:rPr>
          <w:sz w:val="24"/>
          <w:szCs w:val="24"/>
        </w:rPr>
        <w:t xml:space="preserve">- Постановление Правительства Российской Федерации от 15 августа 2013 г. </w:t>
      </w:r>
      <w:r>
        <w:rPr>
          <w:sz w:val="24"/>
          <w:szCs w:val="24"/>
          <w:lang w:val="en-US"/>
        </w:rPr>
        <w:t xml:space="preserve">N</w:t>
      </w:r>
      <w:r>
        <w:rPr>
          <w:sz w:val="24"/>
          <w:szCs w:val="24"/>
        </w:rPr>
        <w:t xml:space="preserve"> 706 «Об утверждении правил оказания платных образовательных услуг».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721" w:leader="none"/>
        </w:tabs>
      </w:pPr>
      <w:r>
        <w:rPr>
          <w:sz w:val="24"/>
          <w:szCs w:val="24"/>
        </w:rPr>
        <w:t xml:space="preserve">- Приказ Министерства образования и науки Российской Федерации от 13 июня 2013 г. </w:t>
      </w:r>
      <w:r>
        <w:rPr>
          <w:sz w:val="24"/>
          <w:szCs w:val="24"/>
          <w:lang w:val="en-US"/>
        </w:rPr>
        <w:t xml:space="preserve">N</w:t>
      </w:r>
      <w:r>
        <w:rPr>
          <w:sz w:val="24"/>
          <w:szCs w:val="24"/>
        </w:rPr>
        <w:t xml:space="preserve"> 455 «Об утверждении порядка и оснований предоставления академического отпуска обучающимся».</w:t>
      </w:r>
      <w:r/>
    </w:p>
    <w:p>
      <w:pPr>
        <w:pStyle w:val="628"/>
        <w:ind w:firstLine="567"/>
        <w:jc w:val="both"/>
        <w:spacing w:lineRule="auto" w:line="240"/>
        <w:shd w:val="clear" w:fill="auto" w:color="auto"/>
        <w:tabs>
          <w:tab w:val="clear" w:pos="708" w:leader="none"/>
          <w:tab w:val="left" w:pos="739" w:leader="none"/>
        </w:tabs>
      </w:pPr>
      <w:r>
        <w:rPr>
          <w:sz w:val="24"/>
          <w:szCs w:val="24"/>
        </w:rPr>
        <w:t xml:space="preserve">- Трудовой кодекс Российской Федерации.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1436" w:leader="none"/>
        </w:tabs>
      </w:pPr>
      <w:r>
        <w:rPr>
          <w:sz w:val="24"/>
          <w:szCs w:val="24"/>
        </w:rPr>
        <w:t xml:space="preserve">1.2. Настоящий Порядок оформления возникно</w:t>
      </w:r>
      <w:r>
        <w:rPr>
          <w:sz w:val="24"/>
          <w:szCs w:val="24"/>
        </w:rPr>
        <w:t xml:space="preserve">вения, приостановления и прекращения отношений между колледжем и обучающимися (далее - Порядок) определяет порядок оформления возникновения, приостановления и прекращения отношений между учебным заведением и обучающимся (далее - образовательные отношения).</w:t>
      </w:r>
      <w:r/>
    </w:p>
    <w:p>
      <w:pPr>
        <w:pStyle w:val="628"/>
        <w:ind w:left="500"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143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8"/>
        <w:ind w:right="180" w:firstLine="567"/>
        <w:jc w:val="both"/>
        <w:spacing w:lineRule="auto" w:line="240"/>
        <w:shd w:val="clear" w:fill="auto" w:color="auto"/>
        <w:tabs>
          <w:tab w:val="left" w:pos="456" w:leader="none"/>
          <w:tab w:val="clear" w:pos="708" w:leader="none"/>
        </w:tabs>
      </w:pPr>
      <w:r>
        <w:rPr>
          <w:b/>
          <w:sz w:val="24"/>
          <w:szCs w:val="24"/>
        </w:rPr>
        <w:t xml:space="preserve">2. Описание</w:t>
      </w:r>
      <w:r/>
    </w:p>
    <w:p>
      <w:pPr>
        <w:pStyle w:val="628"/>
        <w:numPr>
          <w:ilvl w:val="1"/>
          <w:numId w:val="4"/>
        </w:numPr>
        <w:ind w:left="927" w:right="180" w:hanging="360"/>
        <w:jc w:val="both"/>
        <w:spacing w:lineRule="auto" w:line="240"/>
        <w:shd w:val="clear" w:fill="auto" w:color="auto"/>
        <w:tabs>
          <w:tab w:val="clear" w:pos="708" w:leader="none"/>
          <w:tab w:val="left" w:pos="715" w:leader="none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Основанием возникновения образовательных отношений является:</w:t>
      </w:r>
      <w:r/>
    </w:p>
    <w:p>
      <w:pPr>
        <w:pStyle w:val="628"/>
        <w:ind w:firstLine="567"/>
        <w:jc w:val="both"/>
        <w:spacing w:lineRule="auto" w:line="240"/>
        <w:shd w:val="clear" w:fill="auto" w:color="auto"/>
        <w:tabs>
          <w:tab w:val="clear" w:pos="708" w:leader="none"/>
          <w:tab w:val="left" w:pos="1206" w:leader="none"/>
        </w:tabs>
      </w:pPr>
      <w:r>
        <w:rPr>
          <w:sz w:val="24"/>
          <w:szCs w:val="24"/>
        </w:rPr>
        <w:t xml:space="preserve">2.1.1. Основанием возникновения образовательных отношений является:</w:t>
      </w:r>
      <w:r/>
    </w:p>
    <w:p>
      <w:pPr>
        <w:pStyle w:val="628"/>
        <w:numPr>
          <w:ilvl w:val="0"/>
          <w:numId w:val="1"/>
        </w:numPr>
        <w:ind w:left="20"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745" w:leader="none"/>
        </w:tabs>
      </w:pPr>
      <w:r>
        <w:rPr>
          <w:sz w:val="24"/>
          <w:szCs w:val="24"/>
        </w:rPr>
        <w:t xml:space="preserve">приказ колледжа о приеме (зачислении) лица в КСО для обучения;</w:t>
      </w:r>
      <w:r/>
    </w:p>
    <w:p>
      <w:pPr>
        <w:pStyle w:val="628"/>
        <w:ind w:left="20" w:right="20" w:firstLine="567"/>
        <w:jc w:val="both"/>
        <w:spacing w:lineRule="auto" w:line="240"/>
        <w:shd w:val="clear" w:fill="auto" w:color="auto"/>
        <w:rPr>
          <w:sz w:val="24"/>
          <w:szCs w:val="24"/>
        </w:rPr>
      </w:pPr>
      <w:r>
        <w:rPr>
          <w:sz w:val="24"/>
          <w:szCs w:val="24"/>
        </w:rPr>
        <w:t xml:space="preserve">- в случае приема на обучение за счет средств физических и (или) юридических лиц приказу о зачислении на обучение предшествует заключение договора об образовании (оказании платных образовательных услуг) (далее - договор).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1441" w:leader="none"/>
        </w:tabs>
      </w:pPr>
      <w:r>
        <w:rPr>
          <w:sz w:val="24"/>
          <w:szCs w:val="24"/>
        </w:rPr>
        <w:t xml:space="preserve">2.1.2. Права и обязанности обучающегося, предусмотренные законодательством об образовании и локальными актами колледжа, возникают у лица, принятого на обучение, с даты, указанной в приказе о приеме лица на обучение.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1369" w:leader="none"/>
        </w:tabs>
      </w:pPr>
      <w:r>
        <w:rPr>
          <w:sz w:val="24"/>
          <w:szCs w:val="24"/>
        </w:rPr>
        <w:t xml:space="preserve">2.1.3. Договор заключается между колледжем, с одной стороны, и обучающимся (родителем, законным представителем несовершеннолетнего) и (или) физическим или юридическим лицом, обязующимся оплатить обучение лица, зачисляемого на обучение, с другой стороны.</w:t>
      </w:r>
      <w:r/>
    </w:p>
    <w:p>
      <w:pPr>
        <w:pStyle w:val="628"/>
        <w:numPr>
          <w:ilvl w:val="2"/>
          <w:numId w:val="3"/>
        </w:numPr>
        <w:jc w:val="both"/>
        <w:spacing w:lineRule="auto" w:line="240"/>
        <w:shd w:val="clear" w:fill="auto" w:color="auto"/>
        <w:tabs>
          <w:tab w:val="clear" w:pos="708" w:leader="none"/>
          <w:tab w:val="left" w:pos="119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Договор заключается в письменной форме, в двух экземплярах.</w:t>
      </w:r>
      <w:r/>
    </w:p>
    <w:p>
      <w:pPr>
        <w:pStyle w:val="628"/>
        <w:ind w:firstLine="567"/>
        <w:jc w:val="both"/>
        <w:spacing w:lineRule="auto" w:line="240"/>
        <w:shd w:val="clear" w:fill="auto" w:color="auto"/>
        <w:tabs>
          <w:tab w:val="clear" w:pos="708" w:leader="none"/>
          <w:tab w:val="left" w:pos="1201" w:leader="none"/>
        </w:tabs>
      </w:pPr>
      <w:r>
        <w:rPr>
          <w:sz w:val="24"/>
          <w:szCs w:val="24"/>
        </w:rPr>
        <w:t xml:space="preserve">2.1.5. Существенными условиями договора являются:</w:t>
      </w:r>
      <w:r/>
    </w:p>
    <w:p>
      <w:pPr>
        <w:pStyle w:val="628"/>
        <w:numPr>
          <w:ilvl w:val="0"/>
          <w:numId w:val="1"/>
        </w:numPr>
        <w:ind w:left="20"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73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  <w:r/>
    </w:p>
    <w:p>
      <w:pPr>
        <w:pStyle w:val="628"/>
        <w:numPr>
          <w:ilvl w:val="0"/>
          <w:numId w:val="1"/>
        </w:numPr>
        <w:ind w:left="20" w:firstLine="567"/>
        <w:jc w:val="both"/>
        <w:spacing w:lineRule="auto" w:line="240"/>
        <w:shd w:val="clear" w:fill="auto" w:color="auto"/>
        <w:tabs>
          <w:tab w:val="left" w:pos="668" w:leader="none"/>
          <w:tab w:val="clear" w:pos="70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форма обучения;</w:t>
      </w:r>
      <w:r/>
    </w:p>
    <w:p>
      <w:pPr>
        <w:pStyle w:val="628"/>
        <w:numPr>
          <w:ilvl w:val="0"/>
          <w:numId w:val="1"/>
        </w:numPr>
        <w:ind w:left="20"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92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срок освоения образовательной программы (продолжительность обучения).</w:t>
      </w:r>
      <w:r/>
    </w:p>
    <w:p>
      <w:pPr>
        <w:pStyle w:val="628"/>
        <w:ind w:left="20" w:right="20" w:firstLine="567"/>
        <w:jc w:val="both"/>
        <w:spacing w:lineRule="auto" w:line="240"/>
        <w:shd w:val="clear" w:fill="auto" w:color="auto"/>
        <w:rPr>
          <w:sz w:val="24"/>
          <w:szCs w:val="24"/>
        </w:rPr>
      </w:pPr>
      <w:r>
        <w:rPr>
          <w:sz w:val="24"/>
          <w:szCs w:val="24"/>
        </w:rPr>
        <w:t xml:space="preserve">В договоре указывается полная стоимость платных образовательных услуг и порядок их оплаты. Увеличение стоимости платных образовательных услуг допускается только в случае увеличения стоимости указанных услуг с учетом уровня инфляции.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</w:pPr>
      <w:r>
        <w:rPr>
          <w:sz w:val="24"/>
          <w:szCs w:val="24"/>
        </w:rPr>
        <w:t xml:space="preserve">2.1.6. Договор не ограничивает права лиц, имеющих право на получение образования определенного уровня и предоставляет гарантии. 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8"/>
        <w:ind w:right="540" w:firstLine="567"/>
        <w:jc w:val="both"/>
        <w:spacing w:lineRule="auto" w:line="240"/>
        <w:shd w:val="clear" w:fill="auto" w:color="auto"/>
        <w:tabs>
          <w:tab w:val="clear" w:pos="708" w:leader="none"/>
          <w:tab w:val="left" w:pos="715" w:leader="none"/>
        </w:tabs>
      </w:pPr>
      <w:r>
        <w:rPr>
          <w:b/>
          <w:i/>
          <w:sz w:val="24"/>
          <w:szCs w:val="24"/>
        </w:rPr>
        <w:t xml:space="preserve">2.2. Прекращение образовательных отношений</w:t>
      </w:r>
      <w:r/>
    </w:p>
    <w:p>
      <w:pPr>
        <w:pStyle w:val="628"/>
        <w:numPr>
          <w:ilvl w:val="2"/>
          <w:numId w:val="2"/>
        </w:numPr>
        <w:ind w:left="1286" w:right="20" w:hanging="720"/>
        <w:jc w:val="both"/>
        <w:spacing w:lineRule="auto" w:line="240"/>
        <w:shd w:val="clear" w:fill="auto" w:color="auto"/>
        <w:tabs>
          <w:tab w:val="clear" w:pos="708" w:leader="none"/>
          <w:tab w:val="left" w:pos="128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отношения прекращаются при отчислении из колледжа:</w:t>
      </w:r>
      <w:r/>
    </w:p>
    <w:p>
      <w:pPr>
        <w:pStyle w:val="628"/>
        <w:ind w:left="567" w:firstLine="0"/>
        <w:jc w:val="both"/>
        <w:spacing w:lineRule="auto" w:line="240"/>
        <w:shd w:val="clear" w:fill="auto" w:color="auto"/>
        <w:tabs>
          <w:tab w:val="clear" w:pos="708" w:leader="none"/>
          <w:tab w:val="left" w:pos="858" w:leader="none"/>
        </w:tabs>
      </w:pPr>
      <w:r>
        <w:rPr>
          <w:sz w:val="24"/>
          <w:szCs w:val="24"/>
        </w:rPr>
        <w:t xml:space="preserve">- в связи с получением образования (завершением обучения);</w:t>
      </w:r>
      <w:r/>
    </w:p>
    <w:p>
      <w:pPr>
        <w:pStyle w:val="628"/>
        <w:ind w:left="567" w:right="20" w:firstLine="0"/>
        <w:jc w:val="both"/>
        <w:spacing w:lineRule="auto" w:line="240"/>
        <w:shd w:val="clear" w:fill="auto" w:color="auto"/>
        <w:tabs>
          <w:tab w:val="clear" w:pos="708" w:leader="none"/>
          <w:tab w:val="left" w:pos="922" w:leader="none"/>
        </w:tabs>
      </w:pPr>
      <w:r>
        <w:rPr>
          <w:sz w:val="24"/>
          <w:szCs w:val="24"/>
        </w:rPr>
        <w:t xml:space="preserve">- досрочно по основаниям, установленным пунктом 2.2.2. настоящего Порядка.</w:t>
      </w:r>
      <w:r/>
    </w:p>
    <w:p>
      <w:pPr>
        <w:pStyle w:val="628"/>
        <w:ind w:left="567" w:right="20" w:firstLine="0"/>
        <w:jc w:val="both"/>
        <w:spacing w:lineRule="auto" w:line="240"/>
        <w:shd w:val="clear" w:fill="auto" w:color="auto"/>
        <w:tabs>
          <w:tab w:val="clear" w:pos="708" w:leader="none"/>
          <w:tab w:val="left" w:pos="1311" w:leader="none"/>
        </w:tabs>
      </w:pPr>
      <w:r>
        <w:rPr>
          <w:sz w:val="24"/>
          <w:szCs w:val="24"/>
        </w:rPr>
        <w:t xml:space="preserve">2.2.2. Образовательные отношения могут быть прекращены досрочно в следующих случаях: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1186" w:leader="none"/>
        </w:tabs>
      </w:pPr>
      <w:r>
        <w:rPr>
          <w:sz w:val="24"/>
          <w:szCs w:val="24"/>
        </w:rPr>
        <w:t xml:space="preserve">- по ин</w:t>
      </w:r>
      <w:r>
        <w:rPr>
          <w:sz w:val="24"/>
          <w:szCs w:val="24"/>
        </w:rPr>
        <w:t xml:space="preserve">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/>
    </w:p>
    <w:p>
      <w:pPr>
        <w:pStyle w:val="628"/>
        <w:ind w:firstLine="567"/>
        <w:jc w:val="both"/>
        <w:spacing w:lineRule="auto" w:line="240"/>
        <w:shd w:val="clear" w:fill="auto" w:color="auto"/>
        <w:tabs>
          <w:tab w:val="clear" w:pos="708" w:leader="none"/>
          <w:tab w:val="left" w:pos="887" w:leader="none"/>
        </w:tabs>
      </w:pPr>
      <w:r>
        <w:rPr>
          <w:sz w:val="24"/>
          <w:szCs w:val="24"/>
        </w:rPr>
        <w:t xml:space="preserve">- по инициативе колледжа: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1148" w:leader="none"/>
        </w:tabs>
      </w:pPr>
      <w:r>
        <w:rPr>
          <w:sz w:val="24"/>
          <w:szCs w:val="24"/>
        </w:rPr>
        <w:t xml:space="preserve">- в случае применения к студенту, достигшему возраста пятнадцати лет, отчисления как меры дисциплинарного взыскания;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980" w:leader="none"/>
        </w:tabs>
      </w:pPr>
      <w:r>
        <w:rPr>
          <w:sz w:val="24"/>
          <w:szCs w:val="24"/>
        </w:rPr>
        <w:t xml:space="preserve">-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  <w:r/>
    </w:p>
    <w:p>
      <w:pPr>
        <w:pStyle w:val="628"/>
        <w:numPr>
          <w:ilvl w:val="0"/>
          <w:numId w:val="1"/>
        </w:numPr>
        <w:ind w:left="0"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76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1014" w:leader="none"/>
        </w:tabs>
      </w:pPr>
      <w:r>
        <w:rPr>
          <w:sz w:val="24"/>
          <w:szCs w:val="24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колледжа.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1546" w:leader="none"/>
        </w:tabs>
      </w:pPr>
      <w:r>
        <w:rPr>
          <w:sz w:val="24"/>
          <w:szCs w:val="24"/>
        </w:rPr>
        <w:t xml:space="preserve">2.2.3. Досрочн</w:t>
      </w:r>
      <w:r>
        <w:rPr>
          <w:sz w:val="24"/>
          <w:szCs w:val="24"/>
        </w:rPr>
        <w:t xml:space="preserve">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 либо дополнительных, в том числе материальных обязательств перед колледжем.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left" w:pos="0" w:leader="none"/>
          <w:tab w:val="clear" w:pos="708" w:leader="none"/>
        </w:tabs>
      </w:pPr>
      <w:r>
        <w:rPr>
          <w:sz w:val="24"/>
          <w:szCs w:val="24"/>
        </w:rPr>
        <w:t xml:space="preserve">2.2.4. Основанием для прекращения образовательных отношений является приказ директора об отчислении студента из колледжа.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</w:pPr>
      <w:r>
        <w:rPr>
          <w:sz w:val="24"/>
          <w:szCs w:val="24"/>
        </w:rPr>
        <w:t xml:space="preserve">2.2.5. В случае заключения договора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отчислении.</w:t>
      </w:r>
      <w:r/>
    </w:p>
    <w:p>
      <w:pPr>
        <w:pStyle w:val="628"/>
        <w:ind w:left="20" w:right="20" w:firstLine="567"/>
        <w:jc w:val="both"/>
        <w:spacing w:lineRule="auto" w:line="240"/>
        <w:shd w:val="clear" w:fill="auto" w:color="auto"/>
      </w:pPr>
      <w:r>
        <w:rPr>
          <w:sz w:val="24"/>
          <w:szCs w:val="24"/>
        </w:rPr>
        <w:t xml:space="preserve">2.2.6. Права и обязанности обучающегося, предусмотренные законодательством об образовании и локальными нормативными актами колледжа, прекращаются со дня его отчисления.</w:t>
      </w:r>
      <w:r/>
    </w:p>
    <w:p>
      <w:pPr>
        <w:pStyle w:val="628"/>
        <w:ind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1416" w:leader="none"/>
        </w:tabs>
      </w:pPr>
      <w:r>
        <w:rPr>
          <w:sz w:val="24"/>
          <w:szCs w:val="24"/>
        </w:rPr>
        <w:t xml:space="preserve">2.2.7. При досрочном прекращении образовательных отношений, колледж в трехдневный срок после издания приказа об отчислении  выдает студенту справку об обучении.</w:t>
      </w:r>
      <w:r/>
    </w:p>
    <w:p>
      <w:pPr>
        <w:pStyle w:val="628"/>
        <w:ind w:left="224" w:right="20" w:firstLine="567"/>
        <w:jc w:val="both"/>
        <w:spacing w:lineRule="auto" w:line="240"/>
        <w:shd w:val="clear" w:fill="auto" w:color="auto"/>
        <w:tabs>
          <w:tab w:val="clear" w:pos="708" w:leader="none"/>
          <w:tab w:val="left" w:pos="1416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9"/>
        <w:ind w:firstLine="56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2.3. Изменение и приостановление образовательных отношений</w:t>
      </w:r>
      <w:r/>
    </w:p>
    <w:p>
      <w:pPr>
        <w:pStyle w:val="629"/>
        <w:ind w:firstLine="567"/>
        <w:jc w:val="both"/>
      </w:pPr>
      <w:r>
        <w:rPr>
          <w:sz w:val="24"/>
        </w:rPr>
        <w:t xml:space="preserve">2.3.1. Образовательные отношения изменяются при изменении условий получения  образования по программе, повлекшей за собой изменение взаимных прав и обязанностей.</w:t>
      </w:r>
      <w:r/>
    </w:p>
    <w:p>
      <w:pPr>
        <w:pStyle w:val="629"/>
        <w:ind w:firstLine="567"/>
        <w:jc w:val="both"/>
      </w:pPr>
      <w:r>
        <w:rPr>
          <w:sz w:val="24"/>
        </w:rPr>
        <w:t xml:space="preserve">2.3.2. Образовательные отношения могут быть изменены как по инициативе обучающегося, родителей (законных представителей) несовершеннолетнего  по его заявлению в письменной форме, так и по инициативе колледжа.</w:t>
      </w:r>
      <w:r/>
    </w:p>
    <w:p>
      <w:pPr>
        <w:pStyle w:val="629"/>
        <w:ind w:firstLine="567"/>
        <w:jc w:val="both"/>
      </w:pPr>
      <w:r>
        <w:rPr>
          <w:sz w:val="24"/>
        </w:rPr>
        <w:t xml:space="preserve">2.3.3. Основанием для изменения образовательных отношений является приказ директора колледжа.</w:t>
      </w:r>
      <w:r/>
    </w:p>
    <w:p>
      <w:pPr>
        <w:pStyle w:val="629"/>
        <w:ind w:firstLine="567"/>
        <w:jc w:val="both"/>
      </w:pPr>
      <w:r>
        <w:rPr>
          <w:sz w:val="24"/>
        </w:rPr>
        <w:t xml:space="preserve">2.3.4. Если со студентом, родителями (законными представителями) несовершеннолетнего заключен договор, приказ издается на основании внесения соответствующих изменений в такой договор.</w:t>
      </w:r>
      <w:r/>
    </w:p>
    <w:p>
      <w:pPr>
        <w:pStyle w:val="629"/>
        <w:ind w:firstLine="567"/>
        <w:jc w:val="both"/>
      </w:pPr>
      <w:r>
        <w:rPr>
          <w:sz w:val="24"/>
        </w:rPr>
        <w:t xml:space="preserve">2.3.5. Права и обязанности предусмотренные законодательством об образовании и локальными нормативными актами колледжа, изменяются со дня издания приказа.</w:t>
      </w:r>
      <w:r/>
    </w:p>
    <w:p>
      <w:pPr>
        <w:pStyle w:val="629"/>
        <w:ind w:firstLine="567"/>
        <w:jc w:val="both"/>
      </w:pPr>
      <w:r>
        <w:rPr>
          <w:sz w:val="24"/>
        </w:rPr>
        <w:t xml:space="preserve">2.3.6. Обязательства сторон, связанные с образовательными отношениями по освоению образовательной п</w:t>
      </w:r>
      <w:r>
        <w:rPr>
          <w:sz w:val="24"/>
        </w:rPr>
        <w:t xml:space="preserve">рограммы, приостанавливаются в случае предоставления академического отпуска, отпуска по беременности и родам, отпуска по уходу за ребенком до достижения им возраста трех лет (далее - отпуск). Срок приостановления соответствует сроку предоставления отпуска.</w:t>
      </w:r>
      <w:r/>
    </w:p>
    <w:p>
      <w:pPr>
        <w:pStyle w:val="629"/>
        <w:ind w:firstLine="567"/>
        <w:jc w:val="both"/>
      </w:pPr>
      <w:r>
        <w:rPr>
          <w:sz w:val="24"/>
        </w:rPr>
        <w:t xml:space="preserve">2.3.7. Студент освобождается от обязанностей, связанных с освоением им образовательной программы в колледже и не допускается к образовательному процессу до завершения отпуска.</w:t>
      </w:r>
      <w:r/>
    </w:p>
    <w:p>
      <w:pPr>
        <w:pStyle w:val="629"/>
        <w:ind w:firstLine="567"/>
        <w:jc w:val="both"/>
      </w:pPr>
      <w:r>
        <w:rPr>
          <w:sz w:val="24"/>
        </w:rPr>
        <w:t xml:space="preserve">2.3.8. Если студент обучается по договору, во время академического отпуска плата за обучение с него не взимается.</w:t>
      </w:r>
      <w:r/>
    </w:p>
    <w:p>
      <w:pPr>
        <w:pStyle w:val="607"/>
        <w:ind w:firstLine="567"/>
        <w:jc w:val="both"/>
        <w:rPr>
          <w:sz w:val="24"/>
        </w:rPr>
      </w:pPr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851" w:right="850" w:bottom="851" w:left="85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;times new roman">
    <w:panose1 w:val="020005000000000200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  <w:tabs>
          <w:tab w:val="num" w:pos="708" w:leader="none"/>
        </w:tabs>
      </w:pPr>
      <w:rPr>
        <w:rFonts w:cs="Times New Roman;Times New Roman"/>
        <w:b w:val="false"/>
        <w:i w:val="false"/>
        <w:caps w:val="false"/>
        <w:smallCaps w:val="false"/>
        <w:strike w:val="false"/>
        <w:color w:val="000000"/>
        <w:spacing w:val="-1"/>
        <w:position w:val="0"/>
        <w:sz w:val="27"/>
        <w:szCs w:val="24"/>
        <w:u w:val="none"/>
        <w:vertAlign w:val="baseline"/>
      </w:rPr>
    </w:lvl>
    <w:lvl w:ilvl="1">
      <w:start w:val="0"/>
      <w:numFmt w:val="decimal"/>
      <w:isLgl w:val="false"/>
      <w:suff w:val="tab"/>
      <w:lvlText w:val="%2"/>
      <w:lvlJc w:val="left"/>
      <w:pPr>
        <w:ind w:left="0" w:firstLine="0"/>
      </w:pPr>
      <w:rPr>
        <w:rFonts w:cs="Times New Roman;Times New Roman"/>
      </w:rPr>
    </w:lvl>
    <w:lvl w:ilvl="2">
      <w:start w:val="0"/>
      <w:numFmt w:val="decimal"/>
      <w:isLgl w:val="false"/>
      <w:suff w:val="tab"/>
      <w:lvlText w:val="%3"/>
      <w:lvlJc w:val="left"/>
      <w:pPr>
        <w:ind w:left="0" w:firstLine="0"/>
      </w:pPr>
      <w:rPr>
        <w:rFonts w:cs="Times New Roman;Times New Roman"/>
      </w:rPr>
    </w:lvl>
    <w:lvl w:ilvl="3">
      <w:start w:val="0"/>
      <w:numFmt w:val="decimal"/>
      <w:isLgl w:val="false"/>
      <w:suff w:val="tab"/>
      <w:lvlText w:val="%4"/>
      <w:lvlJc w:val="left"/>
      <w:pPr>
        <w:ind w:left="0" w:firstLine="0"/>
      </w:pPr>
      <w:rPr>
        <w:rFonts w:cs="Times New Roman;Times New Roman"/>
      </w:rPr>
    </w:lvl>
    <w:lvl w:ilvl="4">
      <w:start w:val="0"/>
      <w:numFmt w:val="decimal"/>
      <w:isLgl w:val="false"/>
      <w:suff w:val="tab"/>
      <w:lvlText w:val="%5"/>
      <w:lvlJc w:val="left"/>
      <w:pPr>
        <w:ind w:left="0" w:firstLine="0"/>
      </w:pPr>
      <w:rPr>
        <w:rFonts w:cs="Times New Roman;Times New Roman"/>
      </w:rPr>
    </w:lvl>
    <w:lvl w:ilvl="5">
      <w:start w:val="0"/>
      <w:numFmt w:val="decimal"/>
      <w:isLgl w:val="false"/>
      <w:suff w:val="tab"/>
      <w:lvlText w:val="%6"/>
      <w:lvlJc w:val="left"/>
      <w:pPr>
        <w:ind w:left="0" w:firstLine="0"/>
      </w:pPr>
      <w:rPr>
        <w:rFonts w:cs="Times New Roman;Times New Roman"/>
      </w:rPr>
    </w:lvl>
    <w:lvl w:ilvl="6">
      <w:start w:val="0"/>
      <w:numFmt w:val="decimal"/>
      <w:isLgl w:val="false"/>
      <w:suff w:val="tab"/>
      <w:lvlText w:val="%7"/>
      <w:lvlJc w:val="left"/>
      <w:pPr>
        <w:ind w:left="0" w:firstLine="0"/>
      </w:pPr>
      <w:rPr>
        <w:rFonts w:cs="Times New Roman;Times New Roman"/>
      </w:rPr>
    </w:lvl>
    <w:lvl w:ilvl="7">
      <w:start w:val="0"/>
      <w:numFmt w:val="decimal"/>
      <w:isLgl w:val="false"/>
      <w:suff w:val="tab"/>
      <w:lvlText w:val="%8"/>
      <w:lvlJc w:val="left"/>
      <w:pPr>
        <w:ind w:left="0" w:firstLine="0"/>
      </w:pPr>
      <w:rPr>
        <w:rFonts w:cs="Times New Roman;Times New Roman"/>
      </w:rPr>
    </w:lvl>
    <w:lvl w:ilvl="8">
      <w:start w:val="0"/>
      <w:numFmt w:val="decimal"/>
      <w:isLgl w:val="false"/>
      <w:suff w:val="tab"/>
      <w:lvlText w:val="%9"/>
      <w:lvlJc w:val="left"/>
      <w:pPr>
        <w:ind w:left="0" w:firstLine="0"/>
      </w:pPr>
      <w:rPr>
        <w:rFonts w:cs="Times New Roman;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2"/>
      <w:numFmt w:val="decimal"/>
      <w:isLgl w:val="false"/>
      <w:suff w:val="tab"/>
      <w:lvlText w:val="%1.%2."/>
      <w:lvlJc w:val="left"/>
      <w:pPr>
        <w:ind w:left="823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823" w:hanging="54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7"/>
    <w:next w:val="60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7"/>
    <w:next w:val="60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7"/>
    <w:next w:val="60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7"/>
    <w:next w:val="60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7"/>
    <w:next w:val="60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7"/>
    <w:next w:val="60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7"/>
    <w:next w:val="60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7"/>
    <w:next w:val="60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7"/>
    <w:next w:val="60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7"/>
    <w:next w:val="60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7"/>
    <w:next w:val="60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7"/>
    <w:next w:val="60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7"/>
    <w:next w:val="60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26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7"/>
    <w:next w:val="607"/>
    <w:uiPriority w:val="99"/>
    <w:unhideWhenUsed/>
    <w:pPr>
      <w:spacing w:after="0" w:afterAutospacing="0"/>
    </w:pPr>
  </w:style>
  <w:style w:type="paragraph" w:styleId="607" w:default="1">
    <w:name w:val="Normal"/>
    <w:qFormat/>
    <w:rPr>
      <w:rFonts w:ascii="Times New Roman;Times New Roman" w:hAnsi="Times New Roman;Times New Roman" w:cs="Times New Roman;Times New Roman" w:eastAsia="Times New Roman;Times New Roman"/>
      <w:color w:val="auto"/>
      <w:sz w:val="28"/>
      <w:szCs w:val="24"/>
      <w:lang w:val="ru-RU" w:bidi="ar-SA" w:eastAsia="zh-CN"/>
    </w:rPr>
    <w:pPr>
      <w:widowControl/>
    </w:pPr>
  </w:style>
  <w:style w:type="character" w:styleId="608">
    <w:name w:val="WW8Num1z0"/>
    <w:qFormat/>
    <w:rPr>
      <w:rFonts w:ascii="Times New Roman;Times New Roman" w:hAnsi="Times New Roman;Times New Roman" w:cs="Times New Roman;Times New Roman" w:eastAsia="Times New Roman;Times New Roman"/>
      <w:b w:val="false"/>
      <w:i w:val="false"/>
      <w:caps w:val="false"/>
      <w:smallCaps w:val="false"/>
      <w:strike w:val="false"/>
      <w:color w:val="000000"/>
      <w:spacing w:val="-1"/>
      <w:position w:val="0"/>
      <w:sz w:val="27"/>
      <w:szCs w:val="24"/>
      <w:u w:val="none"/>
      <w:vertAlign w:val="baseline"/>
    </w:rPr>
  </w:style>
  <w:style w:type="character" w:styleId="609">
    <w:name w:val="WW8Num1z1"/>
    <w:qFormat/>
    <w:rPr>
      <w:rFonts w:cs="Times New Roman;Times New Roman"/>
    </w:rPr>
  </w:style>
  <w:style w:type="character" w:styleId="610">
    <w:name w:val="WW8Num2z0"/>
    <w:qFormat/>
    <w:rPr>
      <w:rFonts w:ascii="Times New Roman;Times New Roman" w:hAnsi="Times New Roman;Times New Roman" w:cs="Times New Roman;Times New Roman" w:eastAsia="Times New Roman;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-1"/>
      <w:position w:val="0"/>
      <w:sz w:val="27"/>
      <w:szCs w:val="27"/>
      <w:u w:val="none"/>
      <w:vertAlign w:val="baseline"/>
    </w:rPr>
  </w:style>
  <w:style w:type="character" w:styleId="611">
    <w:name w:val="WW8Num2z1"/>
    <w:qFormat/>
    <w:rPr>
      <w:rFonts w:cs="Times New Roman;Times New Roman"/>
    </w:rPr>
  </w:style>
  <w:style w:type="character" w:styleId="612">
    <w:name w:val="WW8Num3z0"/>
    <w:qFormat/>
    <w:rPr>
      <w:rFonts w:ascii="Times New Roman;Times New Roman" w:hAnsi="Times New Roman;Times New Roman" w:cs="Times New Roman;Times New Roman" w:eastAsia="Times New Roman;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-1"/>
      <w:position w:val="0"/>
      <w:sz w:val="27"/>
      <w:szCs w:val="27"/>
      <w:u w:val="none"/>
      <w:vertAlign w:val="baseline"/>
    </w:rPr>
  </w:style>
  <w:style w:type="character" w:styleId="613">
    <w:name w:val="WW8Num3z1"/>
    <w:qFormat/>
    <w:rPr>
      <w:rFonts w:cs="Times New Roman;Times New Roman"/>
    </w:rPr>
  </w:style>
  <w:style w:type="character" w:styleId="614">
    <w:name w:val="WW8Num4z0"/>
    <w:qFormat/>
  </w:style>
  <w:style w:type="character" w:styleId="615">
    <w:name w:val="WW8Num5z0"/>
    <w:qFormat/>
    <w:rPr>
      <w:rFonts w:ascii="Times New Roman;Times New Roman" w:hAnsi="Times New Roman;Times New Roman" w:cs="Times New Roman;Times New Roman" w:eastAsia="Times New Roman;Times New Roman"/>
      <w:b/>
      <w:bCs w:val="false"/>
      <w:i w:val="false"/>
      <w:iCs w:val="false"/>
      <w:caps w:val="false"/>
      <w:smallCaps w:val="false"/>
      <w:strike w:val="false"/>
      <w:color w:val="000000"/>
      <w:spacing w:val="-1"/>
      <w:position w:val="0"/>
      <w:sz w:val="27"/>
      <w:szCs w:val="27"/>
      <w:u w:val="none"/>
      <w:vertAlign w:val="baseline"/>
    </w:rPr>
  </w:style>
  <w:style w:type="character" w:styleId="616">
    <w:name w:val="WW8Num5z1"/>
    <w:qFormat/>
    <w:rPr>
      <w:rFonts w:ascii="Times New Roman;Times New Roman" w:hAnsi="Times New Roman;Times New Roman" w:cs="Times New Roman;Times New Roman" w:eastAsia="Times New Roman;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-1"/>
      <w:position w:val="0"/>
      <w:sz w:val="27"/>
      <w:szCs w:val="27"/>
      <w:u w:val="none"/>
      <w:vertAlign w:val="baseline"/>
    </w:rPr>
  </w:style>
  <w:style w:type="character" w:styleId="617">
    <w:name w:val="WW8Num5z3"/>
    <w:qFormat/>
    <w:rPr>
      <w:rFonts w:cs="Times New Roman;Times New Roman"/>
    </w:rPr>
  </w:style>
  <w:style w:type="character" w:styleId="618">
    <w:name w:val="WW8Num6z0"/>
    <w:qFormat/>
  </w:style>
  <w:style w:type="character" w:styleId="619">
    <w:name w:val="WW8Num7z0"/>
    <w:qFormat/>
  </w:style>
  <w:style w:type="character" w:styleId="620">
    <w:name w:val="WW8Num8z0"/>
    <w:qFormat/>
    <w:rPr>
      <w:rFonts w:cs="Times New Roman;Times New Roman"/>
    </w:rPr>
  </w:style>
  <w:style w:type="character" w:styleId="621">
    <w:name w:val="Основной шрифт абзаца"/>
    <w:qFormat/>
  </w:style>
  <w:style w:type="character" w:styleId="622">
    <w:name w:val="Основной текст_"/>
    <w:qFormat/>
    <w:rPr>
      <w:sz w:val="27"/>
      <w:szCs w:val="27"/>
      <w:shd w:val="clear" w:fill="FFFFFF" w:color="auto"/>
      <w:lang w:bidi="ar-SA"/>
    </w:rPr>
  </w:style>
  <w:style w:type="paragraph" w:styleId="623">
    <w:name w:val="Heading"/>
    <w:basedOn w:val="607"/>
    <w:next w:val="624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24">
    <w:name w:val="Body Text"/>
    <w:basedOn w:val="607"/>
    <w:pPr>
      <w:spacing w:lineRule="auto" w:line="276" w:after="140" w:before="0"/>
    </w:pPr>
  </w:style>
  <w:style w:type="paragraph" w:styleId="625">
    <w:name w:val="List"/>
    <w:basedOn w:val="624"/>
  </w:style>
  <w:style w:type="paragraph" w:styleId="626">
    <w:name w:val="Caption"/>
    <w:basedOn w:val="607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27">
    <w:name w:val="Index"/>
    <w:basedOn w:val="607"/>
    <w:qFormat/>
    <w:pPr>
      <w:suppressLineNumbers/>
    </w:pPr>
  </w:style>
  <w:style w:type="paragraph" w:styleId="628">
    <w:name w:val="Основной текст5"/>
    <w:basedOn w:val="607"/>
    <w:qFormat/>
    <w:rPr>
      <w:sz w:val="27"/>
      <w:szCs w:val="27"/>
      <w:shd w:val="clear" w:fill="FFFFFF" w:color="auto"/>
    </w:rPr>
    <w:pPr>
      <w:spacing w:lineRule="exact" w:line="320"/>
      <w:shd w:val="clear" w:fill="FFFFFF" w:color="auto"/>
      <w:widowControl w:val="off"/>
    </w:pPr>
  </w:style>
  <w:style w:type="paragraph" w:styleId="629">
    <w:name w:val="Без интервала"/>
    <w:qFormat/>
    <w:rPr>
      <w:rFonts w:ascii="Times New Roman;Times New Roman" w:hAnsi="Times New Roman;Times New Roman" w:cs="Times New Roman;Times New Roman" w:eastAsia="Times New Roman;Times New Roman"/>
      <w:color w:val="auto"/>
      <w:sz w:val="28"/>
      <w:szCs w:val="24"/>
      <w:lang w:val="ru-RU" w:bidi="ar-SA" w:eastAsia="zh-CN"/>
    </w:rPr>
    <w:pPr>
      <w:widowControl/>
    </w:pPr>
  </w:style>
  <w:style w:type="numbering" w:styleId="630">
    <w:name w:val="WW8Num1"/>
    <w:qFormat/>
  </w:style>
  <w:style w:type="numbering" w:styleId="631">
    <w:name w:val="WW8Num2"/>
    <w:qFormat/>
  </w:style>
  <w:style w:type="numbering" w:styleId="632">
    <w:name w:val="WW8Num3"/>
    <w:qFormat/>
  </w:style>
  <w:style w:type="numbering" w:styleId="633">
    <w:name w:val="WW8Num4"/>
    <w:qFormat/>
  </w:style>
  <w:style w:type="numbering" w:styleId="634">
    <w:name w:val="WW8Num5"/>
    <w:qFormat/>
  </w:style>
  <w:style w:type="numbering" w:styleId="635">
    <w:name w:val="WW8Num6"/>
    <w:qFormat/>
  </w:style>
  <w:style w:type="numbering" w:styleId="636">
    <w:name w:val="WW8Num7"/>
    <w:qFormat/>
  </w:style>
  <w:style w:type="numbering" w:styleId="637">
    <w:name w:val="WW8Num8"/>
    <w:qFormat/>
  </w:style>
  <w:style w:type="character" w:styleId="924" w:default="1">
    <w:name w:val="Default Paragraph Font"/>
    <w:uiPriority w:val="1"/>
    <w:semiHidden/>
    <w:unhideWhenUsed/>
  </w:style>
  <w:style w:type="numbering" w:styleId="925" w:default="1">
    <w:name w:val="No List"/>
    <w:uiPriority w:val="99"/>
    <w:semiHidden/>
    <w:unhideWhenUsed/>
  </w:style>
  <w:style w:type="table" w:styleId="9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dc:language>en-US</dc:language>
  <cp:lastModifiedBy>Заира Гамзатова</cp:lastModifiedBy>
  <cp:revision>4</cp:revision>
  <dcterms:created xsi:type="dcterms:W3CDTF">2014-10-15T11:22:00Z</dcterms:created>
  <dcterms:modified xsi:type="dcterms:W3CDTF">2022-01-16T13:44:33Z</dcterms:modified>
</cp:coreProperties>
</file>