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CF" w:rsidRDefault="002A46C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CF" w:rsidRDefault="002A46C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6CF" w:rsidRDefault="002A46C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403F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CA403F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CA403F">
        <w:rPr>
          <w:rFonts w:ascii="Times New Roman" w:hAnsi="Times New Roman" w:cs="Times New Roman"/>
          <w:sz w:val="28"/>
          <w:szCs w:val="28"/>
        </w:rPr>
        <w:t>»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403F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CA403F" w:rsidRPr="00CA403F" w:rsidRDefault="00CA403F" w:rsidP="00CA403F">
      <w:pPr>
        <w:pStyle w:val="a4"/>
        <w:numPr>
          <w:ilvl w:val="0"/>
          <w:numId w:val="10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32548D" w:rsidRPr="00CA403F" w:rsidRDefault="0032548D" w:rsidP="0032548D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A10" w:rsidRPr="00CA403F" w:rsidRDefault="00136A10" w:rsidP="00DF583A">
      <w:pPr>
        <w:pageBreakBefore/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136A10" w:rsidRPr="00CA403F" w:rsidRDefault="00136A10" w:rsidP="00DF583A">
      <w:pPr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136A10" w:rsidRPr="00CA403F" w:rsidRDefault="00136A10" w:rsidP="008736FA">
      <w:pPr>
        <w:ind w:left="-360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sz w:val="28"/>
          <w:szCs w:val="28"/>
        </w:rPr>
        <w:t>по дисциплине Основы психологических знаний о личности инвалидов и лиц пожилого возраста</w:t>
      </w:r>
    </w:p>
    <w:p w:rsidR="00136A10" w:rsidRPr="00CA403F" w:rsidRDefault="00136A10" w:rsidP="00926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A10" w:rsidRPr="00CA403F" w:rsidRDefault="00136A10" w:rsidP="00DF583A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2858"/>
        <w:gridCol w:w="3584"/>
        <w:gridCol w:w="2589"/>
      </w:tblGrid>
      <w:tr w:rsidR="00136A10" w:rsidRPr="00CA403F">
        <w:tc>
          <w:tcPr>
            <w:tcW w:w="540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58" w:type="dxa"/>
          </w:tcPr>
          <w:p w:rsidR="00136A10" w:rsidRPr="00CA403F" w:rsidRDefault="00136A10" w:rsidP="00CA4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</w:t>
            </w:r>
          </w:p>
        </w:tc>
        <w:tc>
          <w:tcPr>
            <w:tcW w:w="3584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589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136A10" w:rsidRPr="00CA403F">
        <w:trPr>
          <w:trHeight w:val="106"/>
        </w:trPr>
        <w:tc>
          <w:tcPr>
            <w:tcW w:w="540" w:type="dxa"/>
            <w:vMerge w:val="restart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vMerge w:val="restart"/>
          </w:tcPr>
          <w:p w:rsidR="00136A10" w:rsidRPr="00CA403F" w:rsidRDefault="00136A10" w:rsidP="00A73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</w:p>
        </w:tc>
        <w:tc>
          <w:tcPr>
            <w:tcW w:w="3584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589" w:type="dxa"/>
            <w:vMerge w:val="restart"/>
            <w:vAlign w:val="center"/>
          </w:tcPr>
          <w:p w:rsidR="00136A10" w:rsidRPr="00CA403F" w:rsidRDefault="00136A10" w:rsidP="00873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ОК 1-2, 4, 6, 8-9, 11, ПК 1.1, 2.3</w:t>
            </w:r>
          </w:p>
          <w:p w:rsidR="00136A10" w:rsidRPr="00CA403F" w:rsidRDefault="00136A10" w:rsidP="00873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10" w:rsidRPr="00CA403F">
        <w:trPr>
          <w:trHeight w:val="106"/>
        </w:trPr>
        <w:tc>
          <w:tcPr>
            <w:tcW w:w="540" w:type="dxa"/>
            <w:vMerge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vMerge/>
          </w:tcPr>
          <w:p w:rsidR="00136A10" w:rsidRPr="00CA403F" w:rsidRDefault="00136A10" w:rsidP="00A73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589" w:type="dxa"/>
            <w:vMerge/>
            <w:vAlign w:val="center"/>
          </w:tcPr>
          <w:p w:rsidR="00136A10" w:rsidRPr="00CA403F" w:rsidRDefault="00136A10" w:rsidP="00873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10" w:rsidRPr="00CA403F">
        <w:trPr>
          <w:trHeight w:val="106"/>
        </w:trPr>
        <w:tc>
          <w:tcPr>
            <w:tcW w:w="540" w:type="dxa"/>
            <w:vMerge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vMerge/>
          </w:tcPr>
          <w:p w:rsidR="00136A10" w:rsidRPr="00CA403F" w:rsidRDefault="00136A10" w:rsidP="00A73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136A10" w:rsidRPr="00CA403F" w:rsidRDefault="00136A10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589" w:type="dxa"/>
            <w:vMerge/>
            <w:vAlign w:val="center"/>
          </w:tcPr>
          <w:p w:rsidR="00136A10" w:rsidRPr="00CA403F" w:rsidRDefault="00136A10" w:rsidP="00873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10" w:rsidRPr="00CA403F">
        <w:trPr>
          <w:trHeight w:val="224"/>
        </w:trPr>
        <w:tc>
          <w:tcPr>
            <w:tcW w:w="540" w:type="dxa"/>
            <w:vMerge w:val="restart"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vMerge w:val="restart"/>
          </w:tcPr>
          <w:p w:rsidR="00136A10" w:rsidRPr="00CA403F" w:rsidRDefault="00136A10" w:rsidP="00A73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Раздел 2.</w:t>
            </w:r>
          </w:p>
        </w:tc>
        <w:tc>
          <w:tcPr>
            <w:tcW w:w="3584" w:type="dxa"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89" w:type="dxa"/>
            <w:vMerge w:val="restart"/>
            <w:vAlign w:val="center"/>
          </w:tcPr>
          <w:p w:rsidR="00136A10" w:rsidRPr="00CA403F" w:rsidRDefault="00136A10" w:rsidP="00873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ОК 1-2, 4, 6, 8-9, 11, ПК 1.1, 2.3</w:t>
            </w:r>
          </w:p>
          <w:p w:rsidR="00136A10" w:rsidRPr="00CA403F" w:rsidRDefault="00136A10" w:rsidP="00873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10" w:rsidRPr="00CA403F">
        <w:trPr>
          <w:trHeight w:val="223"/>
        </w:trPr>
        <w:tc>
          <w:tcPr>
            <w:tcW w:w="540" w:type="dxa"/>
            <w:vMerge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vMerge/>
            <w:vAlign w:val="center"/>
          </w:tcPr>
          <w:p w:rsidR="00136A10" w:rsidRPr="00CA403F" w:rsidRDefault="00136A10" w:rsidP="00F8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589" w:type="dxa"/>
            <w:vMerge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10" w:rsidRPr="00CA403F">
        <w:trPr>
          <w:trHeight w:val="189"/>
        </w:trPr>
        <w:tc>
          <w:tcPr>
            <w:tcW w:w="540" w:type="dxa"/>
            <w:vMerge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vMerge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589" w:type="dxa"/>
            <w:vMerge/>
          </w:tcPr>
          <w:p w:rsidR="00136A10" w:rsidRPr="00CA403F" w:rsidRDefault="00136A10" w:rsidP="00F84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6A10" w:rsidRPr="00CA403F" w:rsidRDefault="00136A10" w:rsidP="00DF583A">
      <w:pPr>
        <w:pageBreakBefore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403F">
        <w:rPr>
          <w:rFonts w:ascii="Times New Roman" w:hAnsi="Times New Roman" w:cs="Times New Roman"/>
          <w:b/>
          <w:bCs/>
          <w:sz w:val="28"/>
          <w:szCs w:val="28"/>
        </w:rPr>
        <w:t>Вопросы для подготовки к зачету</w:t>
      </w:r>
    </w:p>
    <w:p w:rsidR="00CA403F" w:rsidRDefault="00136A10" w:rsidP="008736FA">
      <w:pPr>
        <w:ind w:left="-360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sz w:val="28"/>
          <w:szCs w:val="28"/>
        </w:rPr>
        <w:t xml:space="preserve">по дисциплине </w:t>
      </w:r>
    </w:p>
    <w:p w:rsidR="00CA403F" w:rsidRPr="00CA403F" w:rsidRDefault="00136A10" w:rsidP="00CA40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403F">
        <w:rPr>
          <w:rFonts w:ascii="Times New Roman" w:hAnsi="Times New Roman" w:cs="Times New Roman"/>
          <w:b/>
          <w:bCs/>
          <w:sz w:val="28"/>
          <w:szCs w:val="28"/>
        </w:rPr>
        <w:t xml:space="preserve">Основы психологических знаний о личности инвалидов </w:t>
      </w:r>
    </w:p>
    <w:p w:rsidR="00136A10" w:rsidRPr="00CA403F" w:rsidRDefault="00136A10" w:rsidP="00CA40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403F">
        <w:rPr>
          <w:rFonts w:ascii="Times New Roman" w:hAnsi="Times New Roman" w:cs="Times New Roman"/>
          <w:b/>
          <w:bCs/>
          <w:sz w:val="28"/>
          <w:szCs w:val="28"/>
        </w:rPr>
        <w:t>и лиц пожилого возраста</w:t>
      </w:r>
    </w:p>
    <w:p w:rsidR="00136A10" w:rsidRPr="00CA403F" w:rsidRDefault="00136A10" w:rsidP="003A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Понятие психического старения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Изменения человека как индивида, происходящие в пожилом и старческом возрасте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Классификация психических изменений в старости и типов психологического старения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Социально-психологические типы старости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Типы приспособления личности к старости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Основные стрессоры людей пожилого и старческого возраста и пути их преодоления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Здоровый образ жизни как фактор долголетия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Культура питания, культура движения и культура эмоций в пожилом возрасте.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Посттравматическое стрессовое расстройство в результате инвалидности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Предрасположенность к ПТСР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Понятие адаптации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Акцентуации характера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Понятие «Фрустрация» и степень выраженности состояния фрустрации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Типы кризисных ситуаций.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Влияние психологических особенностей личности на адаптацию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Адаптация инвалидов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Полный цикл (курс) психологической реабилитации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Компенсаторные механизмы психики как сложнейшей системы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Уровни протекания компенсаторных процессов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Компенсация и коррекция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Коррекция и реабилитация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Реабилитация и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Адаптация и компенсация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Причины нарушений в развитии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Классификации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  <w:r w:rsidRPr="00CA40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Условия нормального психического развития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Депривация</w:t>
      </w:r>
      <w:proofErr w:type="spellEnd"/>
      <w:r w:rsidRPr="00CA40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депривационные</w:t>
      </w:r>
      <w:proofErr w:type="spellEnd"/>
      <w:r w:rsidRPr="00CA403F">
        <w:rPr>
          <w:rFonts w:ascii="Times New Roman" w:hAnsi="Times New Roman" w:cs="Times New Roman"/>
          <w:sz w:val="24"/>
          <w:szCs w:val="24"/>
        </w:rPr>
        <w:t xml:space="preserve"> феномены, виды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депривации</w:t>
      </w:r>
      <w:proofErr w:type="spellEnd"/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Депривация как причина и как следствие нарушенного развития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Влияние депривации на процесс формирования личности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Влияние первичного нарушения на ход формирования личности</w:t>
      </w:r>
    </w:p>
    <w:p w:rsidR="00136A10" w:rsidRPr="00CA403F" w:rsidRDefault="00136A10" w:rsidP="008736F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TOC--3"/>
      <w:bookmarkEnd w:id="0"/>
      <w:r w:rsidRPr="00CA403F">
        <w:rPr>
          <w:rFonts w:ascii="Times New Roman" w:hAnsi="Times New Roman" w:cs="Times New Roman"/>
          <w:sz w:val="24"/>
          <w:szCs w:val="24"/>
        </w:rPr>
        <w:t xml:space="preserve">Характерологическая специфичность разных форм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Контролируемые компетенции: ОК 1-2, 4, 6, 8-9, 11, ПК 1.1, 2.3</w:t>
      </w:r>
    </w:p>
    <w:p w:rsidR="00136A10" w:rsidRPr="00CA403F" w:rsidRDefault="00136A10" w:rsidP="008F0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6A10" w:rsidRPr="00CA403F" w:rsidRDefault="00136A10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A40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Тестирование</w:t>
      </w:r>
    </w:p>
    <w:p w:rsidR="00136A10" w:rsidRPr="00CA403F" w:rsidRDefault="00136A10" w:rsidP="008736FA">
      <w:pPr>
        <w:ind w:left="-360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sz w:val="28"/>
          <w:szCs w:val="28"/>
        </w:rPr>
        <w:t>по дисциплине (модулю) Основы психологических знаний о личности инвалидов и лиц пожилого возраста</w:t>
      </w: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b/>
          <w:bCs/>
          <w:sz w:val="24"/>
          <w:szCs w:val="24"/>
        </w:rPr>
        <w:t>Контролируемые компетенции</w:t>
      </w:r>
      <w:r w:rsidRPr="00CA403F">
        <w:rPr>
          <w:rFonts w:ascii="Times New Roman" w:hAnsi="Times New Roman" w:cs="Times New Roman"/>
          <w:sz w:val="24"/>
          <w:szCs w:val="24"/>
        </w:rPr>
        <w:t>: ОК 1-2, 4, 6, 8-9, 11, ПК 1.1, 2.3</w:t>
      </w:r>
    </w:p>
    <w:p w:rsidR="00136A10" w:rsidRPr="00CA403F" w:rsidRDefault="00136A10" w:rsidP="008F0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DF583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136A10" w:rsidRPr="00CA403F" w:rsidRDefault="00136A10" w:rsidP="00DF583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b/>
          <w:bCs/>
          <w:sz w:val="24"/>
          <w:szCs w:val="24"/>
        </w:rPr>
        <w:t>Критерии оценки тестирования:</w:t>
      </w:r>
      <w:r w:rsidRPr="00CA403F">
        <w:rPr>
          <w:rFonts w:ascii="Times New Roman" w:hAnsi="Times New Roman" w:cs="Times New Roman"/>
          <w:sz w:val="24"/>
          <w:szCs w:val="24"/>
        </w:rPr>
        <w:t> </w:t>
      </w:r>
    </w:p>
    <w:p w:rsidR="00136A10" w:rsidRPr="00CA403F" w:rsidRDefault="00136A10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Тестовые задания оцениваются по 5-балльной системе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3"/>
        <w:gridCol w:w="2718"/>
      </w:tblGrid>
      <w:tr w:rsidR="00136A10" w:rsidRPr="00CA403F">
        <w:tc>
          <w:tcPr>
            <w:tcW w:w="358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</w:tc>
        <w:tc>
          <w:tcPr>
            <w:tcW w:w="142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136A10" w:rsidRPr="00CA403F">
        <w:tc>
          <w:tcPr>
            <w:tcW w:w="3580" w:type="pct"/>
          </w:tcPr>
          <w:p w:rsidR="00136A10" w:rsidRPr="00CA403F" w:rsidRDefault="00136A10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142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6A10" w:rsidRPr="00CA403F">
        <w:tc>
          <w:tcPr>
            <w:tcW w:w="3580" w:type="pct"/>
          </w:tcPr>
          <w:p w:rsidR="00136A10" w:rsidRPr="00CA403F" w:rsidRDefault="00136A10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142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36A10" w:rsidRPr="00CA403F">
        <w:tc>
          <w:tcPr>
            <w:tcW w:w="3580" w:type="pct"/>
          </w:tcPr>
          <w:p w:rsidR="00136A10" w:rsidRPr="00CA403F" w:rsidRDefault="00136A10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142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A10" w:rsidRPr="00CA403F">
        <w:tc>
          <w:tcPr>
            <w:tcW w:w="3580" w:type="pct"/>
          </w:tcPr>
          <w:p w:rsidR="00136A10" w:rsidRPr="00CA403F" w:rsidRDefault="00136A10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1420" w:type="pct"/>
          </w:tcPr>
          <w:p w:rsidR="00136A10" w:rsidRPr="00CA403F" w:rsidRDefault="00136A10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36A10" w:rsidRPr="00CA403F" w:rsidRDefault="00136A10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6A10" w:rsidRPr="00CA403F" w:rsidRDefault="00136A10" w:rsidP="00A73A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4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13B03" w:rsidRPr="00CA403F" w:rsidRDefault="00E13B03" w:rsidP="00E13B03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</w:rPr>
      </w:pPr>
      <w:r w:rsidRPr="00CA403F">
        <w:rPr>
          <w:rFonts w:ascii="Times New Roman" w:hAnsi="Times New Roman" w:cs="Times New Roman"/>
          <w:b/>
          <w:bCs/>
        </w:rPr>
        <w:t>ТЕСТОВЫЕ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13B03" w:rsidRPr="00CA403F" w:rsidTr="001C64A2">
        <w:tc>
          <w:tcPr>
            <w:tcW w:w="9634" w:type="dxa"/>
          </w:tcPr>
          <w:p w:rsidR="00E13B03" w:rsidRPr="00CA403F" w:rsidRDefault="00E13B03" w:rsidP="001C64A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403F">
              <w:rPr>
                <w:rFonts w:ascii="Times New Roman" w:hAnsi="Times New Roman" w:cs="Times New Roman"/>
                <w:b/>
                <w:bCs/>
              </w:rPr>
              <w:t>Перечень заданий / вопросов</w:t>
            </w:r>
          </w:p>
        </w:tc>
      </w:tr>
      <w:tr w:rsidR="00E13B03" w:rsidRPr="00CA403F" w:rsidTr="001C64A2">
        <w:tc>
          <w:tcPr>
            <w:tcW w:w="9634" w:type="dxa"/>
          </w:tcPr>
          <w:p w:rsidR="00E13B03" w:rsidRPr="00CA403F" w:rsidRDefault="00E13B03" w:rsidP="001C64A2">
            <w:pPr>
              <w:pStyle w:val="a6"/>
              <w:ind w:left="930"/>
              <w:rPr>
                <w:b/>
                <w:bCs/>
              </w:rPr>
            </w:pPr>
            <w:r w:rsidRPr="00CA403F">
              <w:rPr>
                <w:bCs/>
              </w:rPr>
              <w:t>1.Социальная работа - это</w:t>
            </w:r>
            <w:r w:rsidRPr="00CA403F">
              <w:rPr>
                <w:bCs/>
              </w:rPr>
              <w:br/>
              <w:t>А)наука</w:t>
            </w:r>
            <w:r w:rsidRPr="00CA403F">
              <w:rPr>
                <w:bCs/>
              </w:rPr>
              <w:br/>
              <w:t>Б)практика</w:t>
            </w:r>
            <w:r w:rsidRPr="00CA403F">
              <w:rPr>
                <w:bCs/>
              </w:rPr>
              <w:br/>
              <w:t>В)наука и практика</w:t>
            </w:r>
          </w:p>
          <w:p w:rsidR="00E13B03" w:rsidRPr="00CA403F" w:rsidRDefault="00E13B03" w:rsidP="001C64A2">
            <w:pPr>
              <w:pStyle w:val="a6"/>
              <w:ind w:left="930"/>
              <w:rPr>
                <w:b/>
                <w:bCs/>
              </w:rPr>
            </w:pPr>
            <w:r w:rsidRPr="00CA403F">
              <w:rPr>
                <w:bCs/>
              </w:rPr>
              <w:t>2. Специалист по социальной работе должен иметь:</w:t>
            </w:r>
            <w:r w:rsidRPr="00CA403F">
              <w:rPr>
                <w:bCs/>
              </w:rPr>
              <w:br/>
              <w:t>А) высшее образование</w:t>
            </w:r>
            <w:r w:rsidRPr="00CA403F">
              <w:rPr>
                <w:bCs/>
              </w:rPr>
              <w:br/>
              <w:t>Б)среднее специальное образование</w:t>
            </w:r>
            <w:r w:rsidRPr="00CA403F">
              <w:rPr>
                <w:bCs/>
              </w:rPr>
              <w:br/>
              <w:t>В)среднее образование</w:t>
            </w:r>
            <w:r w:rsidRPr="00CA403F">
              <w:rPr>
                <w:bCs/>
              </w:rPr>
              <w:br/>
              <w:t>Г) два высших образования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3. Своеобразие российской модели социальной работы состоит в:</w:t>
            </w:r>
            <w:r w:rsidRPr="00CA403F">
              <w:rPr>
                <w:bCs/>
              </w:rPr>
              <w:br/>
              <w:t>А)междисциплинарном характере. </w:t>
            </w:r>
            <w:r w:rsidRPr="00CA403F">
              <w:rPr>
                <w:bCs/>
              </w:rPr>
              <w:br/>
              <w:t>Б) использовании переходной модели. </w:t>
            </w:r>
            <w:r w:rsidRPr="00CA403F">
              <w:rPr>
                <w:bCs/>
              </w:rPr>
              <w:br/>
              <w:t>В</w:t>
            </w:r>
            <w:proofErr w:type="gramStart"/>
            <w:r w:rsidRPr="00CA403F">
              <w:rPr>
                <w:bCs/>
              </w:rPr>
              <w:t>)п</w:t>
            </w:r>
            <w:proofErr w:type="gramEnd"/>
            <w:r w:rsidRPr="00CA403F">
              <w:rPr>
                <w:bCs/>
              </w:rPr>
              <w:t>ередаче основных функций социальной работы общественным организациям. </w:t>
            </w:r>
            <w:r w:rsidRPr="00CA403F">
              <w:rPr>
                <w:bCs/>
              </w:rPr>
              <w:br/>
            </w:r>
            <w:r w:rsidRPr="00CA403F">
              <w:rPr>
                <w:bCs/>
              </w:rPr>
              <w:br/>
              <w:t>4. Основные формы социальной работы - это </w:t>
            </w:r>
            <w:r w:rsidRPr="00CA403F">
              <w:rPr>
                <w:bCs/>
              </w:rPr>
              <w:br/>
              <w:t>А) консультирование, поиск ресурсов, создание сети поддержки. </w:t>
            </w:r>
            <w:r w:rsidRPr="00CA403F">
              <w:rPr>
                <w:bCs/>
              </w:rPr>
              <w:br/>
              <w:t>Б) оценка рисков и ресурсов социального случая. </w:t>
            </w:r>
            <w:r w:rsidRPr="00CA403F">
              <w:rPr>
                <w:bCs/>
              </w:rPr>
              <w:br/>
              <w:t>В) обращение к другим службам. </w:t>
            </w:r>
            <w:r w:rsidRPr="00CA403F">
              <w:rPr>
                <w:bCs/>
              </w:rPr>
              <w:br/>
            </w:r>
            <w:r w:rsidRPr="00CA403F">
              <w:rPr>
                <w:bCs/>
              </w:rPr>
              <w:br/>
              <w:t>5. Предпосылки возникновения социальной работы находились прежде всего в </w:t>
            </w:r>
            <w:r w:rsidRPr="00CA403F">
              <w:rPr>
                <w:bCs/>
              </w:rPr>
              <w:br/>
              <w:t>А) социологии</w:t>
            </w:r>
            <w:r w:rsidRPr="00CA403F">
              <w:rPr>
                <w:bCs/>
              </w:rPr>
              <w:br/>
              <w:t>Б) философии</w:t>
            </w:r>
            <w:r w:rsidRPr="00CA403F">
              <w:rPr>
                <w:bCs/>
              </w:rPr>
              <w:br/>
            </w:r>
            <w:r w:rsidRPr="00CA403F">
              <w:rPr>
                <w:bCs/>
              </w:rPr>
              <w:lastRenderedPageBreak/>
              <w:t>В) антропологии</w:t>
            </w:r>
            <w:r w:rsidRPr="00CA403F">
              <w:rPr>
                <w:bCs/>
              </w:rPr>
              <w:br/>
              <w:t>Г) медицине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6. Социальная работа с семьей предполагает участие </w:t>
            </w:r>
            <w:r w:rsidRPr="00CA403F">
              <w:rPr>
                <w:bCs/>
              </w:rPr>
              <w:br/>
              <w:t>А) всех родственников и клиента социальной службы</w:t>
            </w:r>
            <w:r w:rsidRPr="00CA403F">
              <w:rPr>
                <w:bCs/>
              </w:rPr>
              <w:br/>
              <w:t>Б) только непосредственного клиента социальной службы. </w:t>
            </w:r>
            <w:r w:rsidRPr="00CA403F">
              <w:rPr>
                <w:bCs/>
              </w:rPr>
              <w:br/>
              <w:t>В) родственников клиента.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7. Социальная работа с инвалидами должна охватывать следующие сферы жизнедеятельности:</w:t>
            </w:r>
            <w:r w:rsidRPr="00CA403F">
              <w:rPr>
                <w:bCs/>
              </w:rPr>
              <w:br/>
              <w:t>А) социальную</w:t>
            </w:r>
            <w:r w:rsidRPr="00CA403F">
              <w:rPr>
                <w:bCs/>
              </w:rPr>
              <w:br/>
              <w:t>Б) социальную, социально-бытовую и психологическую. </w:t>
            </w:r>
            <w:r w:rsidRPr="00CA403F">
              <w:rPr>
                <w:bCs/>
              </w:rPr>
              <w:br/>
              <w:t>В) социально-бытовую, психологическую и педагогическую; </w:t>
            </w:r>
            <w:r w:rsidRPr="00CA403F">
              <w:rPr>
                <w:bCs/>
              </w:rPr>
              <w:br/>
              <w:t>Г) педагогическую и социально-бытовую.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8. Социальная работа с безработными должна быть направлена на:</w:t>
            </w:r>
            <w:r w:rsidRPr="00CA403F">
              <w:rPr>
                <w:bCs/>
              </w:rPr>
              <w:br/>
              <w:t>А) профориентацию и переподготовку;</w:t>
            </w:r>
            <w:r w:rsidRPr="00CA403F">
              <w:rPr>
                <w:bCs/>
              </w:rPr>
              <w:br/>
              <w:t>Б) выплату пособия по безработице; </w:t>
            </w:r>
            <w:r w:rsidRPr="00CA403F">
              <w:rPr>
                <w:bCs/>
              </w:rPr>
              <w:br/>
              <w:t>В) психологическую поддержку, переподготовку и работу с семьей;</w:t>
            </w:r>
            <w:r w:rsidRPr="00CA403F">
              <w:rPr>
                <w:bCs/>
              </w:rPr>
              <w:br/>
              <w:t>Г) поиск причин потери работы;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9. Социальная работа в Германии имеет преимущественно ... направленность. </w:t>
            </w:r>
            <w:r w:rsidRPr="00CA403F">
              <w:rPr>
                <w:bCs/>
              </w:rPr>
              <w:br/>
              <w:t>А) психологическую</w:t>
            </w:r>
            <w:r w:rsidRPr="00CA403F">
              <w:rPr>
                <w:bCs/>
              </w:rPr>
              <w:br/>
              <w:t>Б) педагогическую </w:t>
            </w:r>
            <w:r w:rsidRPr="00CA403F">
              <w:rPr>
                <w:bCs/>
              </w:rPr>
              <w:br/>
              <w:t>В) социальную </w:t>
            </w:r>
            <w:r w:rsidRPr="00CA403F">
              <w:rPr>
                <w:bCs/>
              </w:rPr>
              <w:br/>
              <w:t>Г) медицинскую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10. Социальная работа с семьями в Нидерландах широко использует следующие технологии:</w:t>
            </w:r>
            <w:r w:rsidRPr="00CA403F">
              <w:rPr>
                <w:bCs/>
              </w:rPr>
              <w:br/>
              <w:t>А) материальной помощи нуждающимися. </w:t>
            </w:r>
            <w:r w:rsidRPr="00CA403F">
              <w:rPr>
                <w:bCs/>
              </w:rPr>
              <w:br/>
              <w:t>Б) видеотренинг с позитивной обратной связью. </w:t>
            </w:r>
            <w:r w:rsidRPr="00CA403F">
              <w:rPr>
                <w:bCs/>
              </w:rPr>
              <w:br/>
              <w:t>В) видеотренинг с негативной обратной связью.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11. Семья является ... институтом социализации (выберите слово, которое наиболее подходит на место пропущенного). </w:t>
            </w:r>
            <w:r w:rsidRPr="00CA403F">
              <w:rPr>
                <w:bCs/>
              </w:rPr>
              <w:br/>
              <w:t>А) первичным;</w:t>
            </w:r>
            <w:r w:rsidRPr="00CA403F">
              <w:rPr>
                <w:bCs/>
              </w:rPr>
              <w:br/>
              <w:t>Б) Вторичным; </w:t>
            </w:r>
            <w:r w:rsidRPr="00CA403F">
              <w:rPr>
                <w:bCs/>
              </w:rPr>
              <w:br/>
              <w:t>В) Третичным </w:t>
            </w:r>
          </w:p>
          <w:p w:rsid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12. Семья является относящейся к группе социального риска, если </w:t>
            </w:r>
            <w:r w:rsidRPr="00CA403F">
              <w:rPr>
                <w:bCs/>
              </w:rPr>
              <w:br/>
              <w:t>А) в ней нарушена семейная структура; </w:t>
            </w:r>
            <w:r w:rsidRPr="00CA403F">
              <w:rPr>
                <w:bCs/>
              </w:rPr>
              <w:br/>
              <w:t>Б) в ней наблюдается пренебрежение родительскими функциями; </w:t>
            </w:r>
            <w:r w:rsidRPr="00CA403F">
              <w:rPr>
                <w:bCs/>
              </w:rPr>
              <w:br/>
              <w:t>В) отсутствует отец или мать. </w:t>
            </w:r>
            <w:r w:rsidRPr="00CA403F">
              <w:rPr>
                <w:bCs/>
              </w:rPr>
              <w:br/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13. К семейному насилию обычно относят физическое, … и эмоциональное насилие (выберите слово, которое наиболее подходит на место пропущенного). </w:t>
            </w:r>
            <w:r w:rsidRPr="00CA403F">
              <w:rPr>
                <w:bCs/>
              </w:rPr>
              <w:br/>
              <w:t>А) сексуальное</w:t>
            </w:r>
            <w:r w:rsidRPr="00CA403F">
              <w:rPr>
                <w:bCs/>
              </w:rPr>
              <w:br/>
              <w:t>Б) психическое</w:t>
            </w:r>
            <w:r w:rsidRPr="00CA403F">
              <w:rPr>
                <w:bCs/>
              </w:rPr>
              <w:br/>
              <w:t>В) телесное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br/>
            </w:r>
            <w:r w:rsidRPr="00CA403F">
              <w:rPr>
                <w:bCs/>
              </w:rPr>
              <w:lastRenderedPageBreak/>
              <w:t>14. Согласно данным современной российской статистики, наиболее часто страдают от насилия в семье:</w:t>
            </w:r>
            <w:r w:rsidRPr="00CA403F">
              <w:rPr>
                <w:bCs/>
              </w:rPr>
              <w:br/>
              <w:t>А) дети</w:t>
            </w:r>
            <w:r w:rsidRPr="00CA403F">
              <w:rPr>
                <w:bCs/>
              </w:rPr>
              <w:br/>
              <w:t>Б) женщины </w:t>
            </w:r>
            <w:r w:rsidRPr="00CA403F">
              <w:rPr>
                <w:bCs/>
              </w:rPr>
              <w:br/>
              <w:t>В) мужчины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15. Эмоциональная нагрузка на специалистов по социальной работе увеличивается в связи с … критериями успеха (выберите слово, которое наиболее подходит на место пропущенного). </w:t>
            </w:r>
            <w:r w:rsidRPr="00CA403F">
              <w:rPr>
                <w:bCs/>
              </w:rPr>
              <w:br/>
              <w:t>А) неопределенными</w:t>
            </w:r>
            <w:r w:rsidRPr="00CA403F">
              <w:rPr>
                <w:bCs/>
              </w:rPr>
              <w:br/>
              <w:t>Б) определенными</w:t>
            </w:r>
            <w:r w:rsidRPr="00CA403F">
              <w:rPr>
                <w:bCs/>
              </w:rPr>
              <w:br/>
              <w:t>В) заданными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16. В средства профилактики профессионального выгорания не входит: </w:t>
            </w:r>
            <w:r w:rsidRPr="00CA403F">
              <w:rPr>
                <w:bCs/>
              </w:rPr>
              <w:br/>
              <w:t>А) изменение мотивации работника; </w:t>
            </w:r>
            <w:r w:rsidRPr="00CA403F">
              <w:rPr>
                <w:bCs/>
              </w:rPr>
              <w:br/>
              <w:t>Б) изменение рабочего графика; </w:t>
            </w:r>
            <w:r w:rsidRPr="00CA403F">
              <w:rPr>
                <w:bCs/>
              </w:rPr>
              <w:br/>
              <w:t>В) повышение заработной платы; </w:t>
            </w:r>
            <w:r w:rsidRPr="00CA403F">
              <w:rPr>
                <w:bCs/>
              </w:rPr>
              <w:br/>
              <w:t>Г) повышение профессиональной компетентности.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17. В синдром эмоционального выгорания входит редукция профессиональных достижений как возникновение у работников … в своей профессиональной сфере (выберите слово, которое наиболее подходит на место пропущенного).</w:t>
            </w:r>
            <w:r w:rsidRPr="00CA403F">
              <w:rPr>
                <w:bCs/>
              </w:rPr>
              <w:br/>
              <w:t>А) чувства недовольства</w:t>
            </w:r>
            <w:r w:rsidRPr="00CA403F">
              <w:rPr>
                <w:bCs/>
              </w:rPr>
              <w:br/>
              <w:t>Б) чувства некомпетентности</w:t>
            </w:r>
            <w:r w:rsidRPr="00CA403F">
              <w:rPr>
                <w:bCs/>
              </w:rPr>
              <w:br/>
              <w:t>В) чувство раздражения</w:t>
            </w:r>
            <w:r w:rsidRPr="00CA403F">
              <w:rPr>
                <w:bCs/>
              </w:rPr>
              <w:br/>
              <w:t>Г) чувство довольства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18. Наиболее оптимально появление ребенка на следующей стадии развития семьи: </w:t>
            </w:r>
            <w:r w:rsidRPr="00CA403F">
              <w:rPr>
                <w:bCs/>
              </w:rPr>
              <w:br/>
              <w:t xml:space="preserve">А) стадии зрелого супружеского </w:t>
            </w:r>
            <w:proofErr w:type="spellStart"/>
            <w:r w:rsidRPr="00CA403F">
              <w:rPr>
                <w:bCs/>
              </w:rPr>
              <w:t>холона</w:t>
            </w:r>
            <w:proofErr w:type="spellEnd"/>
            <w:r w:rsidRPr="00CA403F">
              <w:rPr>
                <w:bCs/>
              </w:rPr>
              <w:t>; </w:t>
            </w:r>
            <w:r w:rsidRPr="00CA403F">
              <w:rPr>
                <w:bCs/>
              </w:rPr>
              <w:br/>
              <w:t>Б) стадии опустевшего гнезда; </w:t>
            </w:r>
            <w:r w:rsidRPr="00CA403F">
              <w:rPr>
                <w:bCs/>
              </w:rPr>
              <w:br/>
              <w:t>В) стадии адаптации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19. … -– это та категория детей, которая в силу определенных обстоятельств своей жизни более других категорий подвержена негативным внешним воздействиям со стороны общества и его криминальных элементов, ставших причиной </w:t>
            </w:r>
            <w:proofErr w:type="spellStart"/>
            <w:r w:rsidRPr="00CA403F">
              <w:rPr>
                <w:bCs/>
              </w:rPr>
              <w:t>дезадаптации</w:t>
            </w:r>
            <w:proofErr w:type="spellEnd"/>
            <w:r w:rsidRPr="00CA403F">
              <w:rPr>
                <w:bCs/>
              </w:rPr>
              <w:t xml:space="preserve"> несовершеннолетних. </w:t>
            </w:r>
            <w:r w:rsidRPr="00CA403F">
              <w:rPr>
                <w:bCs/>
              </w:rPr>
              <w:br/>
              <w:t>А) Уличные дети </w:t>
            </w:r>
            <w:r w:rsidRPr="00CA403F">
              <w:rPr>
                <w:bCs/>
              </w:rPr>
              <w:br/>
              <w:t>Б)</w:t>
            </w:r>
            <w:r w:rsidRPr="00CA403F">
              <w:rPr>
                <w:b/>
                <w:bCs/>
              </w:rPr>
              <w:t> </w:t>
            </w:r>
            <w:r w:rsidRPr="00CA403F">
              <w:rPr>
                <w:bCs/>
              </w:rPr>
              <w:t>Дети группы риска</w:t>
            </w:r>
            <w:r w:rsidRPr="00CA403F">
              <w:rPr>
                <w:bCs/>
              </w:rPr>
              <w:br/>
              <w:t>В) Дети из неполных семей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20. Психодинамический подход к личности клиента базируется на …. </w:t>
            </w:r>
            <w:r w:rsidRPr="00CA403F">
              <w:rPr>
                <w:bCs/>
              </w:rPr>
              <w:br/>
              <w:t>А) психоанализе З. Фрейда; </w:t>
            </w:r>
            <w:r w:rsidRPr="00CA403F">
              <w:rPr>
                <w:bCs/>
              </w:rPr>
              <w:br/>
              <w:t xml:space="preserve">Б) </w:t>
            </w:r>
            <w:proofErr w:type="spellStart"/>
            <w:r w:rsidRPr="00CA403F">
              <w:rPr>
                <w:bCs/>
              </w:rPr>
              <w:t>гештальт-подходе</w:t>
            </w:r>
            <w:proofErr w:type="spellEnd"/>
            <w:r w:rsidRPr="00CA403F">
              <w:rPr>
                <w:bCs/>
              </w:rPr>
              <w:t xml:space="preserve"> Ф. </w:t>
            </w:r>
            <w:proofErr w:type="spellStart"/>
            <w:r w:rsidRPr="00CA403F">
              <w:rPr>
                <w:bCs/>
              </w:rPr>
              <w:t>Перлза</w:t>
            </w:r>
            <w:proofErr w:type="spellEnd"/>
            <w:r w:rsidRPr="00CA403F">
              <w:rPr>
                <w:bCs/>
              </w:rPr>
              <w:t>; </w:t>
            </w:r>
            <w:r w:rsidRPr="00CA403F">
              <w:rPr>
                <w:bCs/>
              </w:rPr>
              <w:br/>
              <w:t xml:space="preserve">В) гуманистическом подходе А. </w:t>
            </w:r>
            <w:proofErr w:type="spellStart"/>
            <w:r w:rsidRPr="00CA403F">
              <w:rPr>
                <w:bCs/>
              </w:rPr>
              <w:t>Маслоу</w:t>
            </w:r>
            <w:proofErr w:type="spellEnd"/>
            <w:r w:rsidRPr="00CA403F">
              <w:rPr>
                <w:bCs/>
              </w:rPr>
              <w:t>. 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21. </w:t>
            </w:r>
            <w:proofErr w:type="spellStart"/>
            <w:r w:rsidRPr="00CA403F">
              <w:rPr>
                <w:bCs/>
              </w:rPr>
              <w:t>Биопсихосоциальный</w:t>
            </w:r>
            <w:proofErr w:type="spellEnd"/>
            <w:r w:rsidRPr="00CA403F">
              <w:rPr>
                <w:bCs/>
              </w:rPr>
              <w:t xml:space="preserve"> подход к личности клиента в социальной работе был сформулирован: </w:t>
            </w:r>
            <w:r w:rsidRPr="00CA403F">
              <w:rPr>
                <w:bCs/>
              </w:rPr>
              <w:br/>
              <w:t>А) З. Фрейдом. </w:t>
            </w:r>
            <w:r w:rsidRPr="00CA403F">
              <w:rPr>
                <w:bCs/>
              </w:rPr>
              <w:br/>
              <w:t xml:space="preserve">Б) Х. </w:t>
            </w:r>
            <w:proofErr w:type="spellStart"/>
            <w:r w:rsidRPr="00CA403F">
              <w:rPr>
                <w:bCs/>
              </w:rPr>
              <w:t>Перлман</w:t>
            </w:r>
            <w:proofErr w:type="spellEnd"/>
            <w:r w:rsidRPr="00CA403F">
              <w:rPr>
                <w:bCs/>
              </w:rPr>
              <w:t>. </w:t>
            </w:r>
            <w:r w:rsidRPr="00CA403F">
              <w:rPr>
                <w:bCs/>
              </w:rPr>
              <w:br/>
              <w:t>В) Э. Эриксоном; </w:t>
            </w:r>
            <w:r w:rsidRPr="00CA403F">
              <w:rPr>
                <w:bCs/>
              </w:rPr>
              <w:br/>
              <w:t xml:space="preserve">Г) К. </w:t>
            </w:r>
            <w:proofErr w:type="spellStart"/>
            <w:r w:rsidRPr="00CA403F">
              <w:rPr>
                <w:bCs/>
              </w:rPr>
              <w:t>Роджерсом</w:t>
            </w:r>
            <w:proofErr w:type="spellEnd"/>
            <w:r w:rsidRPr="00CA403F">
              <w:rPr>
                <w:bCs/>
              </w:rPr>
              <w:t>. </w:t>
            </w:r>
            <w:r w:rsidRPr="00CA403F">
              <w:rPr>
                <w:bCs/>
              </w:rPr>
              <w:br/>
            </w:r>
            <w:r w:rsidRPr="00CA403F">
              <w:rPr>
                <w:bCs/>
              </w:rPr>
              <w:lastRenderedPageBreak/>
              <w:t>22. Личностно-нравственные качества социального работника –это…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proofErr w:type="spellStart"/>
            <w:r w:rsidRPr="00CA403F">
              <w:rPr>
                <w:bCs/>
              </w:rPr>
              <w:t>АУважение</w:t>
            </w:r>
            <w:proofErr w:type="spellEnd"/>
            <w:r w:rsidRPr="00CA403F">
              <w:rPr>
                <w:bCs/>
              </w:rPr>
              <w:t xml:space="preserve"> человеческого достоинства;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Б.Терпимость, вежливость, способность к </w:t>
            </w:r>
            <w:proofErr w:type="spellStart"/>
            <w:r w:rsidRPr="00CA403F">
              <w:rPr>
                <w:bCs/>
              </w:rPr>
              <w:t>эмпатии</w:t>
            </w:r>
            <w:proofErr w:type="spellEnd"/>
            <w:r w:rsidRPr="00CA403F">
              <w:rPr>
                <w:bCs/>
              </w:rPr>
              <w:t xml:space="preserve">.    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23.Выберите возможные типы взаимоотношений социального работника и клиента: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 Сотрудничество;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Б Заключение соглашения;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В Согласование;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Г Конфликт.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24.Может ли основой для этической дилеммы в практике социальной работы 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служить расхождение личных и профессиональных ценностей социального работника?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А.да;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Б.нет.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25. Выберите невербальные средства профессионального общения социального работника.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 жесты;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Б мимика;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В слово;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Г интонация.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26. Выберите вербальные средства профессионального общения социального работника.</w:t>
            </w:r>
          </w:p>
          <w:p w:rsidR="00E13B03" w:rsidRPr="00CA403F" w:rsidRDefault="00E13B03" w:rsidP="001C64A2">
            <w:pPr>
              <w:pStyle w:val="a6"/>
              <w:rPr>
                <w:bCs/>
              </w:rPr>
            </w:pPr>
            <w:r w:rsidRPr="00CA403F">
              <w:rPr>
                <w:bCs/>
              </w:rPr>
              <w:t xml:space="preserve">                А речь;</w:t>
            </w:r>
          </w:p>
          <w:p w:rsidR="00E13B03" w:rsidRPr="00CA403F" w:rsidRDefault="00E13B03" w:rsidP="001C64A2">
            <w:pPr>
              <w:pStyle w:val="a6"/>
              <w:rPr>
                <w:bCs/>
              </w:rPr>
            </w:pPr>
            <w:r w:rsidRPr="00CA403F">
              <w:rPr>
                <w:bCs/>
              </w:rPr>
              <w:t xml:space="preserve">                Б слово;</w:t>
            </w:r>
          </w:p>
          <w:p w:rsidR="00E13B03" w:rsidRPr="00CA403F" w:rsidRDefault="00E13B03" w:rsidP="001C64A2">
            <w:pPr>
              <w:pStyle w:val="a6"/>
              <w:rPr>
                <w:bCs/>
              </w:rPr>
            </w:pPr>
            <w:r w:rsidRPr="00CA403F">
              <w:rPr>
                <w:bCs/>
              </w:rPr>
              <w:t xml:space="preserve">                В вздох.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27. Выберите верный вариант. Пассивное слушание целесообразно, когда…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А. необходимо что-то уточнить;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 Б. неуместно выражать свои эмоции;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lastRenderedPageBreak/>
              <w:t xml:space="preserve"> В. необходимо </w:t>
            </w:r>
            <w:proofErr w:type="spellStart"/>
            <w:r w:rsidRPr="00CA403F">
              <w:rPr>
                <w:bCs/>
              </w:rPr>
              <w:t>резюмирование</w:t>
            </w:r>
            <w:proofErr w:type="spellEnd"/>
            <w:r w:rsidRPr="00CA403F">
              <w:rPr>
                <w:bCs/>
              </w:rPr>
              <w:t>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28. Продолжите фразу. Активное слушание предполагает…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А. перефразирование;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 Б. минимум реагирования;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  В. выражение своих чувств.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29. Продолжите фразу. Размеры личной пространственной зоны человека зависят от…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.А. географии проживания;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 Б.индивидуальных особенностей;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В. времени года.</w:t>
            </w:r>
            <w:r w:rsidRPr="00CA403F">
              <w:rPr>
                <w:bCs/>
              </w:rPr>
              <w:tab/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30. Профессиональные ценности социальной работы – это…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А. Уважение личности клиента;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>Б. Уважение права клиента на самоопределение;</w:t>
            </w:r>
          </w:p>
          <w:p w:rsidR="00E13B03" w:rsidRPr="00CA403F" w:rsidRDefault="00E13B03" w:rsidP="001C64A2">
            <w:pPr>
              <w:pStyle w:val="a6"/>
              <w:ind w:left="930"/>
              <w:rPr>
                <w:bCs/>
              </w:rPr>
            </w:pPr>
            <w:r w:rsidRPr="00CA403F">
              <w:rPr>
                <w:bCs/>
              </w:rPr>
              <w:t xml:space="preserve">В. Эмоциональная устойчивость социального работника. </w:t>
            </w:r>
          </w:p>
          <w:p w:rsidR="00E13B03" w:rsidRPr="00CA403F" w:rsidRDefault="00E13B03" w:rsidP="001C64A2">
            <w:pPr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</w:tr>
    </w:tbl>
    <w:p w:rsidR="00E13B03" w:rsidRPr="00CA403F" w:rsidRDefault="00E13B03" w:rsidP="00E13B03">
      <w:pPr>
        <w:pStyle w:val="a4"/>
        <w:spacing w:line="240" w:lineRule="auto"/>
        <w:ind w:left="709"/>
        <w:rPr>
          <w:rFonts w:ascii="Times New Roman" w:hAnsi="Times New Roman" w:cs="Times New Roman"/>
          <w:color w:val="262626"/>
          <w:highlight w:val="yellow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>
      <w:pPr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15015C" w:rsidRPr="00CA403F" w:rsidRDefault="0015015C" w:rsidP="008736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5015C" w:rsidRPr="00CA403F" w:rsidRDefault="0015015C" w:rsidP="008736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36A10" w:rsidRDefault="00136A10" w:rsidP="00CA403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A40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Темы рефератов</w:t>
      </w:r>
      <w:r w:rsidR="00CA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403F">
        <w:rPr>
          <w:rFonts w:ascii="Times New Roman" w:hAnsi="Times New Roman" w:cs="Times New Roman"/>
          <w:b/>
          <w:sz w:val="28"/>
          <w:szCs w:val="28"/>
        </w:rPr>
        <w:t>по дисциплине</w:t>
      </w:r>
      <w:r w:rsidR="00CA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03F">
        <w:rPr>
          <w:rFonts w:ascii="Times New Roman" w:hAnsi="Times New Roman" w:cs="Times New Roman"/>
          <w:sz w:val="28"/>
          <w:szCs w:val="28"/>
        </w:rPr>
        <w:t>Основы психологических знаний о личности инвалидов</w:t>
      </w:r>
      <w:r w:rsidR="00CA403F" w:rsidRPr="00CA403F">
        <w:rPr>
          <w:rFonts w:ascii="Times New Roman" w:hAnsi="Times New Roman" w:cs="Times New Roman"/>
          <w:sz w:val="28"/>
          <w:szCs w:val="28"/>
        </w:rPr>
        <w:t xml:space="preserve"> </w:t>
      </w:r>
      <w:r w:rsidRPr="00CA403F">
        <w:rPr>
          <w:rFonts w:ascii="Times New Roman" w:hAnsi="Times New Roman" w:cs="Times New Roman"/>
          <w:sz w:val="28"/>
          <w:szCs w:val="28"/>
        </w:rPr>
        <w:t>и лиц пожилого возраста</w:t>
      </w:r>
      <w:bookmarkStart w:id="1" w:name="_GoBack"/>
      <w:bookmarkEnd w:id="1"/>
    </w:p>
    <w:p w:rsidR="00CA403F" w:rsidRPr="00CA403F" w:rsidRDefault="00CA403F" w:rsidP="00CA403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Понятие психического старения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Изменения человека как индивида, происходящие в пожилом и старческом возрасте 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Классификация психических изменений в старости и типов психологического старения 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Типы приспособления личности к старости 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Основные стрессоры людей пожилого и старческого возраста и пути их преодоления 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Здоровый образ жизни как фактор долголетия 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Посттравматическое стрессовое расстройство в результате инвалидности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Клинические симптомы ПТСР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Предрасположенность к ПТСР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Понятие адаптации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Влияние психологических особенностей личности на адаптацию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Адаптация инвалидов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Компенсаторные механизмы психики как сложнейшей системы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Уровни протекания компенсаторных процессов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Компенсация и коррекция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Коррекция и реабилитация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Реабилитация и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Адаптация и компенсация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Классификация нарушений в психическом развитии</w:t>
      </w:r>
    </w:p>
    <w:p w:rsidR="00136A10" w:rsidRPr="00CA403F" w:rsidRDefault="00136A10" w:rsidP="008736FA">
      <w:pPr>
        <w:numPr>
          <w:ilvl w:val="0"/>
          <w:numId w:val="9"/>
        </w:numPr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Депривация</w:t>
      </w:r>
      <w:proofErr w:type="spellEnd"/>
      <w:r w:rsidRPr="00CA40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депривационные</w:t>
      </w:r>
      <w:proofErr w:type="spellEnd"/>
      <w:r w:rsidRPr="00CA403F">
        <w:rPr>
          <w:rFonts w:ascii="Times New Roman" w:hAnsi="Times New Roman" w:cs="Times New Roman"/>
          <w:sz w:val="24"/>
          <w:szCs w:val="24"/>
        </w:rPr>
        <w:t xml:space="preserve"> феномены, виды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депривации</w:t>
      </w:r>
      <w:proofErr w:type="spellEnd"/>
    </w:p>
    <w:p w:rsidR="00136A10" w:rsidRPr="00CA403F" w:rsidRDefault="00136A10" w:rsidP="008736F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Депривация как причина и как следствие нарушенного развития</w:t>
      </w:r>
    </w:p>
    <w:p w:rsidR="00136A10" w:rsidRPr="00CA403F" w:rsidRDefault="00136A10" w:rsidP="008736F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Влияние депривации на процесс формирования личности</w:t>
      </w:r>
    </w:p>
    <w:p w:rsidR="00136A10" w:rsidRPr="00CA403F" w:rsidRDefault="00136A10" w:rsidP="008736F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 xml:space="preserve">Характерологическая специфичность разных форм </w:t>
      </w:r>
      <w:proofErr w:type="spellStart"/>
      <w:r w:rsidRPr="00CA403F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b/>
          <w:bCs/>
          <w:sz w:val="24"/>
          <w:szCs w:val="24"/>
        </w:rPr>
        <w:t>Критерии оценки: </w:t>
      </w:r>
      <w:r w:rsidRPr="00CA403F">
        <w:rPr>
          <w:rFonts w:ascii="Times New Roman" w:hAnsi="Times New Roman" w:cs="Times New Roman"/>
          <w:sz w:val="24"/>
          <w:szCs w:val="24"/>
        </w:rPr>
        <w:t> </w:t>
      </w:r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Содержание 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Оформление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Использование актуальных материалов при подготовке реферата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Использование современных источников литературы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Своевременность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</w:t>
            </w:r>
          </w:p>
        </w:tc>
      </w:tr>
      <w:tr w:rsidR="00136A10" w:rsidRPr="00CA403F" w:rsidTr="00490479">
        <w:tc>
          <w:tcPr>
            <w:tcW w:w="4608" w:type="dxa"/>
          </w:tcPr>
          <w:p w:rsidR="00136A10" w:rsidRPr="00CA403F" w:rsidRDefault="00136A10" w:rsidP="00490479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Авторский подход, выражение собственной точки зрения</w:t>
            </w:r>
          </w:p>
        </w:tc>
        <w:tc>
          <w:tcPr>
            <w:tcW w:w="252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36A10" w:rsidRPr="00CA403F" w:rsidRDefault="00136A10" w:rsidP="004904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CA403F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</w:t>
            </w:r>
          </w:p>
        </w:tc>
      </w:tr>
    </w:tbl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36A10" w:rsidRPr="00CA403F" w:rsidRDefault="00136A10" w:rsidP="008736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 </w:t>
      </w:r>
    </w:p>
    <w:p w:rsidR="00136A10" w:rsidRPr="00CA403F" w:rsidRDefault="00136A10" w:rsidP="00E13B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03F">
        <w:rPr>
          <w:rFonts w:ascii="Times New Roman" w:hAnsi="Times New Roman" w:cs="Times New Roman"/>
          <w:sz w:val="24"/>
          <w:szCs w:val="24"/>
        </w:rPr>
        <w:t>Контролируемые компетенции:</w:t>
      </w:r>
      <w:r w:rsidRPr="00CA4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A403F">
        <w:rPr>
          <w:rFonts w:ascii="Times New Roman" w:hAnsi="Times New Roman" w:cs="Times New Roman"/>
          <w:sz w:val="24"/>
          <w:szCs w:val="24"/>
        </w:rPr>
        <w:t>ОК 1-2, 4, 6, 8-9, 11, ПК 1.1, 2.3</w:t>
      </w:r>
    </w:p>
    <w:sectPr w:rsidR="00136A10" w:rsidRPr="00CA403F" w:rsidSect="00CA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FCE0C89"/>
    <w:multiLevelType w:val="hybridMultilevel"/>
    <w:tmpl w:val="A214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E89A2280">
      <w:numFmt w:val="bullet"/>
      <w:lvlText w:val="•"/>
      <w:lvlJc w:val="left"/>
      <w:pPr>
        <w:ind w:left="2688" w:hanging="708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A642D"/>
    <w:multiLevelType w:val="hybridMultilevel"/>
    <w:tmpl w:val="DAEC41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1354FF"/>
    <w:multiLevelType w:val="hybridMultilevel"/>
    <w:tmpl w:val="F9725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073BE"/>
    <w:multiLevelType w:val="hybridMultilevel"/>
    <w:tmpl w:val="39EEB9C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4FC2A63"/>
    <w:multiLevelType w:val="hybridMultilevel"/>
    <w:tmpl w:val="C7129306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>
      <w:start w:val="1"/>
      <w:numFmt w:val="lowerLetter"/>
      <w:lvlText w:val="%2."/>
      <w:lvlJc w:val="left"/>
      <w:pPr>
        <w:ind w:left="2040" w:hanging="360"/>
      </w:pPr>
    </w:lvl>
    <w:lvl w:ilvl="2" w:tplc="0419001B">
      <w:start w:val="1"/>
      <w:numFmt w:val="lowerRoman"/>
      <w:lvlText w:val="%3."/>
      <w:lvlJc w:val="right"/>
      <w:pPr>
        <w:ind w:left="2760" w:hanging="180"/>
      </w:pPr>
    </w:lvl>
    <w:lvl w:ilvl="3" w:tplc="0419000F">
      <w:start w:val="1"/>
      <w:numFmt w:val="decimal"/>
      <w:lvlText w:val="%4."/>
      <w:lvlJc w:val="left"/>
      <w:pPr>
        <w:ind w:left="3480" w:hanging="360"/>
      </w:pPr>
    </w:lvl>
    <w:lvl w:ilvl="4" w:tplc="04190019">
      <w:start w:val="1"/>
      <w:numFmt w:val="lowerLetter"/>
      <w:lvlText w:val="%5."/>
      <w:lvlJc w:val="left"/>
      <w:pPr>
        <w:ind w:left="4200" w:hanging="360"/>
      </w:pPr>
    </w:lvl>
    <w:lvl w:ilvl="5" w:tplc="0419001B">
      <w:start w:val="1"/>
      <w:numFmt w:val="lowerRoman"/>
      <w:lvlText w:val="%6."/>
      <w:lvlJc w:val="right"/>
      <w:pPr>
        <w:ind w:left="4920" w:hanging="180"/>
      </w:pPr>
    </w:lvl>
    <w:lvl w:ilvl="6" w:tplc="0419000F">
      <w:start w:val="1"/>
      <w:numFmt w:val="decimal"/>
      <w:lvlText w:val="%7."/>
      <w:lvlJc w:val="left"/>
      <w:pPr>
        <w:ind w:left="5640" w:hanging="360"/>
      </w:pPr>
    </w:lvl>
    <w:lvl w:ilvl="7" w:tplc="04190019">
      <w:start w:val="1"/>
      <w:numFmt w:val="lowerLetter"/>
      <w:lvlText w:val="%8."/>
      <w:lvlJc w:val="left"/>
      <w:pPr>
        <w:ind w:left="6360" w:hanging="360"/>
      </w:pPr>
    </w:lvl>
    <w:lvl w:ilvl="8" w:tplc="0419001B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48AF2AAF"/>
    <w:multiLevelType w:val="hybridMultilevel"/>
    <w:tmpl w:val="571A0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97167"/>
    <w:multiLevelType w:val="hybridMultilevel"/>
    <w:tmpl w:val="A56E2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5C77BC"/>
    <w:multiLevelType w:val="hybridMultilevel"/>
    <w:tmpl w:val="6C602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9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F583A"/>
    <w:rsid w:val="00021FDD"/>
    <w:rsid w:val="0004108F"/>
    <w:rsid w:val="00061184"/>
    <w:rsid w:val="000A5407"/>
    <w:rsid w:val="000A68F1"/>
    <w:rsid w:val="00105D91"/>
    <w:rsid w:val="00136A10"/>
    <w:rsid w:val="0015015C"/>
    <w:rsid w:val="0018516B"/>
    <w:rsid w:val="001B3763"/>
    <w:rsid w:val="001D2453"/>
    <w:rsid w:val="001E460E"/>
    <w:rsid w:val="00225744"/>
    <w:rsid w:val="00272B4F"/>
    <w:rsid w:val="002A46CF"/>
    <w:rsid w:val="002C5103"/>
    <w:rsid w:val="00314533"/>
    <w:rsid w:val="00314579"/>
    <w:rsid w:val="0032548D"/>
    <w:rsid w:val="00387CCF"/>
    <w:rsid w:val="003950D1"/>
    <w:rsid w:val="003A1CAC"/>
    <w:rsid w:val="003C31DF"/>
    <w:rsid w:val="0042740B"/>
    <w:rsid w:val="00441692"/>
    <w:rsid w:val="00490479"/>
    <w:rsid w:val="004B2967"/>
    <w:rsid w:val="00511B51"/>
    <w:rsid w:val="005340A6"/>
    <w:rsid w:val="00573ECB"/>
    <w:rsid w:val="005B64B0"/>
    <w:rsid w:val="005E17AA"/>
    <w:rsid w:val="00602B40"/>
    <w:rsid w:val="007046DD"/>
    <w:rsid w:val="00794DAB"/>
    <w:rsid w:val="0079588D"/>
    <w:rsid w:val="007E052B"/>
    <w:rsid w:val="00817A7C"/>
    <w:rsid w:val="008300CA"/>
    <w:rsid w:val="00860AF1"/>
    <w:rsid w:val="008736FA"/>
    <w:rsid w:val="008E37EA"/>
    <w:rsid w:val="008E5658"/>
    <w:rsid w:val="008F01D8"/>
    <w:rsid w:val="0092637D"/>
    <w:rsid w:val="00A17B5A"/>
    <w:rsid w:val="00A345A4"/>
    <w:rsid w:val="00A55B22"/>
    <w:rsid w:val="00A73AC5"/>
    <w:rsid w:val="00AC73C7"/>
    <w:rsid w:val="00B604FA"/>
    <w:rsid w:val="00BF3BB5"/>
    <w:rsid w:val="00C644F5"/>
    <w:rsid w:val="00CA0BEB"/>
    <w:rsid w:val="00CA403F"/>
    <w:rsid w:val="00D936D7"/>
    <w:rsid w:val="00DB3879"/>
    <w:rsid w:val="00DD4FFB"/>
    <w:rsid w:val="00DE4FDD"/>
    <w:rsid w:val="00DF583A"/>
    <w:rsid w:val="00E0615E"/>
    <w:rsid w:val="00E13B03"/>
    <w:rsid w:val="00E5703F"/>
    <w:rsid w:val="00E651DA"/>
    <w:rsid w:val="00E85C44"/>
    <w:rsid w:val="00F31093"/>
    <w:rsid w:val="00F662E0"/>
    <w:rsid w:val="00F8428C"/>
    <w:rsid w:val="00FC44C7"/>
    <w:rsid w:val="00FE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E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5">
    <w:name w:val="Font Style155"/>
    <w:uiPriority w:val="99"/>
    <w:rsid w:val="00DF583A"/>
    <w:rPr>
      <w:rFonts w:ascii="Times New Roman" w:hAnsi="Times New Roman" w:cs="Times New Roman"/>
      <w:sz w:val="16"/>
      <w:szCs w:val="16"/>
    </w:rPr>
  </w:style>
  <w:style w:type="table" w:styleId="a3">
    <w:name w:val="Table Grid"/>
    <w:basedOn w:val="a1"/>
    <w:uiPriority w:val="99"/>
    <w:rsid w:val="00DF583A"/>
    <w:pPr>
      <w:jc w:val="both"/>
    </w:pPr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DF583A"/>
    <w:pPr>
      <w:spacing w:after="0" w:line="240" w:lineRule="auto"/>
      <w:ind w:firstLine="680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A73AC5"/>
    <w:pPr>
      <w:ind w:left="720"/>
    </w:pPr>
  </w:style>
  <w:style w:type="paragraph" w:customStyle="1" w:styleId="ConsPlusNormal">
    <w:name w:val="ConsPlusNormal"/>
    <w:uiPriority w:val="99"/>
    <w:rsid w:val="00573ECB"/>
    <w:pPr>
      <w:widowControl w:val="0"/>
      <w:autoSpaceDE w:val="0"/>
      <w:autoSpaceDN w:val="0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0">
    <w:name w:val="c0"/>
    <w:basedOn w:val="a0"/>
    <w:uiPriority w:val="99"/>
    <w:rsid w:val="003A1CAC"/>
  </w:style>
  <w:style w:type="character" w:customStyle="1" w:styleId="FontStyle18">
    <w:name w:val="Font Style18"/>
    <w:uiPriority w:val="99"/>
    <w:rsid w:val="008736FA"/>
    <w:rPr>
      <w:rFonts w:ascii="Times New Roman" w:hAnsi="Times New Roman" w:cs="Times New Roman"/>
      <w:sz w:val="22"/>
      <w:szCs w:val="22"/>
    </w:rPr>
  </w:style>
  <w:style w:type="character" w:customStyle="1" w:styleId="a5">
    <w:name w:val="Абзац списка Знак"/>
    <w:link w:val="a4"/>
    <w:uiPriority w:val="99"/>
    <w:locked/>
    <w:rsid w:val="00E13B03"/>
    <w:rPr>
      <w:rFonts w:cs="Calibri"/>
    </w:rPr>
  </w:style>
  <w:style w:type="paragraph" w:styleId="a6">
    <w:name w:val="Normal (Web)"/>
    <w:basedOn w:val="a"/>
    <w:unhideWhenUsed/>
    <w:rsid w:val="00E13B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8"/>
    <w:uiPriority w:val="1"/>
    <w:locked/>
    <w:rsid w:val="00CA403F"/>
    <w:rPr>
      <w:rFonts w:eastAsia="Calibri" w:cs="Calibri"/>
      <w:lang w:eastAsia="ar-SA"/>
    </w:rPr>
  </w:style>
  <w:style w:type="paragraph" w:styleId="a8">
    <w:name w:val="No Spacing"/>
    <w:link w:val="a7"/>
    <w:uiPriority w:val="1"/>
    <w:qFormat/>
    <w:rsid w:val="00CA403F"/>
    <w:pPr>
      <w:suppressAutoHyphens/>
    </w:pPr>
    <w:rPr>
      <w:rFonts w:eastAsia="Calibri" w:cs="Calibri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2A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3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НОУ ВПО "МАЭУ"</Company>
  <LinksUpToDate>false</LinksUpToDate>
  <CharactersWithSpaces>10063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Константин Пильтяй</dc:creator>
  <cp:lastModifiedBy>Раисат</cp:lastModifiedBy>
  <cp:revision>2</cp:revision>
  <dcterms:created xsi:type="dcterms:W3CDTF">2024-01-11T20:21:00Z</dcterms:created>
  <dcterms:modified xsi:type="dcterms:W3CDTF">2024-01-11T20:21:00Z</dcterms:modified>
</cp:coreProperties>
</file>