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69E" w:rsidRPr="0017269E" w:rsidRDefault="00197C72"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r>
        <w:rPr>
          <w:rFonts w:ascii="Times New Roman" w:hAnsi="Times New Roman"/>
          <w:b/>
          <w:noProof/>
          <w:sz w:val="28"/>
          <w:szCs w:val="28"/>
          <w:lang w:eastAsia="ru-RU"/>
        </w:rPr>
        <w:drawing>
          <wp:inline distT="0" distB="0" distL="0" distR="0">
            <wp:extent cx="5939790" cy="8388966"/>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r w:rsidR="0017269E" w:rsidRPr="0017269E">
        <w:rPr>
          <w:rFonts w:ascii="Times New Roman" w:hAnsi="Times New Roman"/>
          <w:sz w:val="28"/>
          <w:szCs w:val="28"/>
        </w:rPr>
        <w:lastRenderedPageBreak/>
        <w:t>Фонд оценочных средств разработан по специальности 40.02.01 «Право и организация социального обеспечения».</w:t>
      </w: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lang w:val="en-US"/>
        </w:rPr>
      </w:pPr>
      <w:r w:rsidRPr="0017269E">
        <w:rPr>
          <w:rFonts w:ascii="Times New Roman" w:hAnsi="Times New Roman"/>
          <w:sz w:val="28"/>
          <w:szCs w:val="28"/>
        </w:rPr>
        <w:t xml:space="preserve">Организация-разработчик: </w:t>
      </w: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r w:rsidRPr="0017269E">
        <w:rPr>
          <w:rFonts w:ascii="Times New Roman" w:hAnsi="Times New Roman"/>
          <w:sz w:val="28"/>
          <w:szCs w:val="28"/>
        </w:rPr>
        <w:t>ЧПОУ «Колледж современного образования имени Саида Афанди»</w:t>
      </w: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lang w:val="en-US"/>
        </w:rPr>
      </w:pPr>
      <w:r w:rsidRPr="0017269E">
        <w:rPr>
          <w:rFonts w:ascii="Times New Roman" w:hAnsi="Times New Roman"/>
          <w:sz w:val="28"/>
          <w:szCs w:val="28"/>
        </w:rPr>
        <w:t xml:space="preserve">Одобрен на совместном заседании ПЦК </w:t>
      </w: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r w:rsidRPr="0017269E">
        <w:rPr>
          <w:rFonts w:ascii="Times New Roman" w:hAnsi="Times New Roman"/>
          <w:sz w:val="28"/>
          <w:szCs w:val="28"/>
        </w:rPr>
        <w:t>Протокол № 1-23/24 от «18» 08…2023 г.</w:t>
      </w: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lang w:val="en-US"/>
        </w:rPr>
      </w:pP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r w:rsidRPr="0017269E">
        <w:rPr>
          <w:rFonts w:ascii="Times New Roman" w:hAnsi="Times New Roman"/>
          <w:sz w:val="28"/>
          <w:szCs w:val="28"/>
        </w:rPr>
        <w:t xml:space="preserve">Принят Педагогическим Советом      </w:t>
      </w: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r w:rsidRPr="0017269E">
        <w:rPr>
          <w:rFonts w:ascii="Times New Roman" w:hAnsi="Times New Roman"/>
          <w:sz w:val="28"/>
          <w:szCs w:val="28"/>
        </w:rPr>
        <w:t>Протокол № 1-23/24 от «19» 08…2023 г.</w:t>
      </w: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r w:rsidRPr="0017269E">
        <w:rPr>
          <w:rFonts w:ascii="Times New Roman" w:hAnsi="Times New Roman"/>
          <w:sz w:val="28"/>
          <w:szCs w:val="28"/>
        </w:rPr>
        <w:t>Согласован с работодателем</w:t>
      </w:r>
    </w:p>
    <w:p w:rsidR="0017269E" w:rsidRPr="0017269E" w:rsidRDefault="0017269E" w:rsidP="0017269E">
      <w:pPr>
        <w:pStyle w:val="ab"/>
        <w:widowControl/>
        <w:numPr>
          <w:ilvl w:val="0"/>
          <w:numId w:val="44"/>
        </w:numPr>
        <w:tabs>
          <w:tab w:val="num" w:pos="432"/>
        </w:tabs>
        <w:suppressAutoHyphens w:val="0"/>
        <w:autoSpaceDN w:val="0"/>
        <w:spacing w:after="200" w:line="276" w:lineRule="auto"/>
        <w:ind w:left="0" w:hanging="6"/>
        <w:jc w:val="both"/>
        <w:rPr>
          <w:rFonts w:ascii="Times New Roman" w:hAnsi="Times New Roman"/>
          <w:sz w:val="28"/>
          <w:szCs w:val="28"/>
        </w:rPr>
      </w:pPr>
      <w:r w:rsidRPr="0017269E">
        <w:rPr>
          <w:rFonts w:ascii="Times New Roman" w:hAnsi="Times New Roman"/>
          <w:sz w:val="28"/>
          <w:szCs w:val="28"/>
        </w:rPr>
        <w:t>Протокол № 1-23/24 от «19» 08…2023 г.</w:t>
      </w: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lastRenderedPageBreak/>
        <w:t>Паспорт фонда оценочных средств</w:t>
      </w:r>
    </w:p>
    <w:p w:rsidR="003006D8" w:rsidRPr="0017269E" w:rsidRDefault="00841542" w:rsidP="003006D8">
      <w:pPr>
        <w:autoSpaceDE w:val="0"/>
        <w:jc w:val="center"/>
        <w:rPr>
          <w:rFonts w:ascii="Times New Roman" w:eastAsia="Times New Roman" w:hAnsi="Times New Roman"/>
          <w:sz w:val="28"/>
          <w:szCs w:val="28"/>
        </w:rPr>
      </w:pPr>
      <w:r w:rsidRPr="0017269E">
        <w:rPr>
          <w:rFonts w:ascii="Times New Roman" w:eastAsia="Times New Roman" w:hAnsi="Times New Roman"/>
          <w:sz w:val="28"/>
          <w:szCs w:val="28"/>
        </w:rPr>
        <w:t xml:space="preserve"> </w:t>
      </w:r>
      <w:r w:rsidR="003006D8" w:rsidRPr="0017269E">
        <w:rPr>
          <w:rFonts w:ascii="Times New Roman" w:eastAsia="Times New Roman" w:hAnsi="Times New Roman"/>
          <w:sz w:val="28"/>
          <w:szCs w:val="28"/>
        </w:rPr>
        <w:t>«</w:t>
      </w:r>
      <w:r w:rsidR="003006D8" w:rsidRPr="0017269E">
        <w:rPr>
          <w:rFonts w:ascii="Times New Roman" w:eastAsia="Times New Roman CYR" w:hAnsi="Times New Roman"/>
          <w:sz w:val="28"/>
          <w:szCs w:val="28"/>
        </w:rPr>
        <w:t>Коммерческое право</w:t>
      </w:r>
      <w:r w:rsidR="003006D8" w:rsidRPr="0017269E">
        <w:rPr>
          <w:rFonts w:ascii="Times New Roman" w:eastAsia="Times New Roman" w:hAnsi="Times New Roman"/>
          <w:sz w:val="28"/>
          <w:szCs w:val="28"/>
        </w:rPr>
        <w:t xml:space="preserve">»   </w:t>
      </w:r>
    </w:p>
    <w:p w:rsidR="003006D8" w:rsidRPr="0017269E" w:rsidRDefault="003006D8" w:rsidP="003006D8">
      <w:pPr>
        <w:autoSpaceDE w:val="0"/>
        <w:jc w:val="center"/>
        <w:rPr>
          <w:rFonts w:ascii="Times New Roman" w:eastAsia="Times New Roman" w:hAnsi="Times New Roman"/>
          <w:sz w:val="28"/>
          <w:szCs w:val="28"/>
        </w:rPr>
      </w:pPr>
    </w:p>
    <w:p w:rsidR="003006D8" w:rsidRPr="0017269E" w:rsidRDefault="003006D8" w:rsidP="003006D8">
      <w:pPr>
        <w:autoSpaceDE w:val="0"/>
        <w:jc w:val="center"/>
        <w:rPr>
          <w:rFonts w:ascii="Times New Roman" w:eastAsia="Times New Roman" w:hAnsi="Times New Roman"/>
          <w:sz w:val="22"/>
          <w:szCs w:val="22"/>
        </w:rPr>
      </w:pPr>
    </w:p>
    <w:tbl>
      <w:tblPr>
        <w:tblW w:w="9923" w:type="dxa"/>
        <w:tblInd w:w="-34" w:type="dxa"/>
        <w:tblLayout w:type="fixed"/>
        <w:tblLook w:val="0000"/>
      </w:tblPr>
      <w:tblGrid>
        <w:gridCol w:w="1807"/>
        <w:gridCol w:w="2021"/>
        <w:gridCol w:w="2551"/>
        <w:gridCol w:w="1276"/>
        <w:gridCol w:w="2268"/>
      </w:tblGrid>
      <w:tr w:rsidR="003006D8" w:rsidRPr="0017269E" w:rsidTr="003006D8">
        <w:trPr>
          <w:trHeight w:val="383"/>
        </w:trPr>
        <w:tc>
          <w:tcPr>
            <w:tcW w:w="1807"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i/>
                <w:iCs/>
                <w:szCs w:val="20"/>
              </w:rPr>
            </w:pPr>
            <w:r w:rsidRPr="0017269E">
              <w:rPr>
                <w:rFonts w:ascii="Times New Roman" w:eastAsia="Times New Roman CYR" w:hAnsi="Times New Roman"/>
                <w:i/>
                <w:iCs/>
                <w:szCs w:val="20"/>
              </w:rPr>
              <w:t>Модуль, раздел</w:t>
            </w:r>
          </w:p>
          <w:p w:rsidR="003006D8" w:rsidRPr="0017269E" w:rsidRDefault="003006D8" w:rsidP="003006D8">
            <w:pPr>
              <w:autoSpaceDE w:val="0"/>
              <w:jc w:val="center"/>
              <w:rPr>
                <w:rFonts w:ascii="Times New Roman" w:eastAsia="Times New Roman CYR" w:hAnsi="Times New Roman"/>
                <w:i/>
                <w:iCs/>
                <w:szCs w:val="20"/>
              </w:rPr>
            </w:pPr>
            <w:r w:rsidRPr="0017269E">
              <w:rPr>
                <w:rFonts w:ascii="Times New Roman" w:eastAsia="Times New Roman" w:hAnsi="Times New Roman"/>
                <w:i/>
                <w:iCs/>
                <w:szCs w:val="20"/>
              </w:rPr>
              <w:t>(</w:t>
            </w:r>
            <w:r w:rsidRPr="0017269E">
              <w:rPr>
                <w:rFonts w:ascii="Times New Roman" w:eastAsia="Times New Roman CYR" w:hAnsi="Times New Roman"/>
                <w:i/>
                <w:iCs/>
                <w:szCs w:val="20"/>
              </w:rPr>
              <w:t>в соответствии с РП)</w:t>
            </w:r>
          </w:p>
        </w:tc>
        <w:tc>
          <w:tcPr>
            <w:tcW w:w="2021"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i/>
                <w:iCs/>
                <w:szCs w:val="20"/>
              </w:rPr>
            </w:pPr>
            <w:r w:rsidRPr="0017269E">
              <w:rPr>
                <w:rFonts w:ascii="Times New Roman" w:eastAsia="Times New Roman CYR" w:hAnsi="Times New Roman"/>
                <w:i/>
                <w:iCs/>
                <w:szCs w:val="20"/>
              </w:rPr>
              <w:t>Контролируемые компетенции (или их части)</w:t>
            </w:r>
          </w:p>
        </w:tc>
        <w:tc>
          <w:tcPr>
            <w:tcW w:w="6095" w:type="dxa"/>
            <w:gridSpan w:val="3"/>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i/>
                <w:iCs/>
                <w:szCs w:val="20"/>
              </w:rPr>
            </w:pPr>
            <w:r w:rsidRPr="0017269E">
              <w:rPr>
                <w:rFonts w:ascii="Times New Roman" w:eastAsia="Times New Roman CYR" w:hAnsi="Times New Roman"/>
                <w:i/>
                <w:iCs/>
                <w:szCs w:val="20"/>
              </w:rPr>
              <w:t>ФОС</w:t>
            </w:r>
          </w:p>
        </w:tc>
      </w:tr>
      <w:tr w:rsidR="003006D8" w:rsidRPr="0017269E" w:rsidTr="003006D8">
        <w:trPr>
          <w:trHeight w:val="382"/>
        </w:trPr>
        <w:tc>
          <w:tcPr>
            <w:tcW w:w="1807" w:type="dxa"/>
            <w:vMerge w:val="restart"/>
            <w:tcBorders>
              <w:top w:val="single" w:sz="1" w:space="0" w:color="000000"/>
              <w:left w:val="single" w:sz="1" w:space="0" w:color="000000"/>
              <w:bottom w:val="single" w:sz="1" w:space="0" w:color="000000"/>
            </w:tcBorders>
          </w:tcPr>
          <w:p w:rsidR="003006D8" w:rsidRPr="0017269E" w:rsidRDefault="003006D8" w:rsidP="003006D8">
            <w:pPr>
              <w:autoSpaceDE w:val="0"/>
              <w:jc w:val="center"/>
              <w:rPr>
                <w:rFonts w:ascii="Times New Roman" w:eastAsia="Times New Roman CYR" w:hAnsi="Times New Roman"/>
                <w:szCs w:val="20"/>
              </w:rPr>
            </w:pPr>
          </w:p>
          <w:p w:rsidR="003006D8" w:rsidRPr="0017269E" w:rsidRDefault="003006D8" w:rsidP="003006D8">
            <w:pPr>
              <w:autoSpaceDE w:val="0"/>
              <w:jc w:val="center"/>
              <w:rPr>
                <w:rFonts w:ascii="Times New Roman" w:eastAsia="Times New Roman CYR" w:hAnsi="Times New Roman"/>
                <w:szCs w:val="20"/>
              </w:rPr>
            </w:pPr>
            <w:r w:rsidRPr="0017269E">
              <w:rPr>
                <w:rFonts w:ascii="Times New Roman" w:eastAsia="Times New Roman CYR" w:hAnsi="Times New Roman"/>
                <w:szCs w:val="20"/>
              </w:rPr>
              <w:t>Проблемы теории частного права</w:t>
            </w:r>
          </w:p>
        </w:tc>
        <w:tc>
          <w:tcPr>
            <w:tcW w:w="2021" w:type="dxa"/>
            <w:vMerge w:val="restart"/>
            <w:tcBorders>
              <w:top w:val="single" w:sz="1" w:space="0" w:color="000000"/>
              <w:left w:val="single" w:sz="1" w:space="0" w:color="000000"/>
              <w:bottom w:val="single" w:sz="1" w:space="0" w:color="000000"/>
            </w:tcBorders>
          </w:tcPr>
          <w:p w:rsidR="003006D8" w:rsidRPr="0017269E" w:rsidRDefault="003006D8" w:rsidP="003006D8">
            <w:pPr>
              <w:autoSpaceDE w:val="0"/>
              <w:snapToGrid w:val="0"/>
              <w:spacing w:after="200" w:line="276" w:lineRule="auto"/>
              <w:rPr>
                <w:rFonts w:ascii="Times New Roman" w:eastAsia="Times New Roman CYR" w:hAnsi="Times New Roman"/>
                <w:szCs w:val="20"/>
              </w:rPr>
            </w:pPr>
          </w:p>
          <w:p w:rsidR="003006D8" w:rsidRPr="0017269E" w:rsidRDefault="003006D8" w:rsidP="003006D8">
            <w:pPr>
              <w:tabs>
                <w:tab w:val="left" w:pos="142"/>
                <w:tab w:val="left" w:pos="255"/>
                <w:tab w:val="left" w:pos="459"/>
              </w:tabs>
              <w:autoSpaceDE w:val="0"/>
              <w:snapToGrid w:val="0"/>
              <w:ind w:firstLine="709"/>
              <w:jc w:val="both"/>
              <w:rPr>
                <w:rFonts w:ascii="Times New Roman" w:eastAsia="Times New Roman CYR" w:hAnsi="Times New Roman"/>
                <w:szCs w:val="20"/>
              </w:rPr>
            </w:pPr>
          </w:p>
          <w:p w:rsidR="003006D8" w:rsidRPr="0017269E" w:rsidRDefault="003006D8" w:rsidP="003006D8">
            <w:pPr>
              <w:pStyle w:val="af7"/>
              <w:ind w:left="-2" w:firstLine="2"/>
              <w:jc w:val="center"/>
              <w:rPr>
                <w:rFonts w:ascii="Times New Roman" w:eastAsia="Times New Roman CYR" w:hAnsi="Times New Roman"/>
                <w:szCs w:val="20"/>
              </w:rPr>
            </w:pPr>
            <w:r w:rsidRPr="0017269E">
              <w:rPr>
                <w:rFonts w:ascii="Times New Roman" w:eastAsia="Times New Roman CYR" w:hAnsi="Times New Roman"/>
                <w:szCs w:val="20"/>
              </w:rPr>
              <w:t>ПК-3</w:t>
            </w:r>
          </w:p>
          <w:p w:rsidR="003006D8" w:rsidRPr="0017269E" w:rsidRDefault="003006D8" w:rsidP="003006D8">
            <w:pPr>
              <w:tabs>
                <w:tab w:val="left" w:pos="142"/>
                <w:tab w:val="left" w:pos="255"/>
                <w:tab w:val="left" w:pos="459"/>
              </w:tabs>
              <w:autoSpaceDE w:val="0"/>
              <w:jc w:val="center"/>
              <w:rPr>
                <w:rFonts w:ascii="Times New Roman" w:eastAsia="Times New Roman CYR" w:hAnsi="Times New Roman"/>
                <w:szCs w:val="20"/>
              </w:rPr>
            </w:pPr>
            <w:r w:rsidRPr="0017269E">
              <w:rPr>
                <w:rFonts w:ascii="Times New Roman" w:eastAsia="Times New Roman CYR" w:hAnsi="Times New Roman"/>
                <w:szCs w:val="20"/>
              </w:rPr>
              <w:t>ПК-4</w:t>
            </w:r>
          </w:p>
        </w:tc>
        <w:tc>
          <w:tcPr>
            <w:tcW w:w="2551"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i/>
                <w:iCs/>
                <w:szCs w:val="20"/>
              </w:rPr>
            </w:pPr>
            <w:r w:rsidRPr="0017269E">
              <w:rPr>
                <w:rFonts w:ascii="Times New Roman" w:eastAsia="Times New Roman CYR" w:hAnsi="Times New Roman"/>
                <w:i/>
                <w:iCs/>
                <w:szCs w:val="20"/>
              </w:rPr>
              <w:t>Вид оценочного средства</w:t>
            </w:r>
          </w:p>
        </w:tc>
        <w:tc>
          <w:tcPr>
            <w:tcW w:w="1276"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i/>
                <w:iCs/>
                <w:szCs w:val="20"/>
              </w:rPr>
            </w:pPr>
            <w:r w:rsidRPr="0017269E">
              <w:rPr>
                <w:rFonts w:ascii="Times New Roman" w:eastAsia="Times New Roman CYR" w:hAnsi="Times New Roman"/>
                <w:i/>
                <w:iCs/>
                <w:szCs w:val="20"/>
              </w:rPr>
              <w:t>Количество вариантов заданий</w:t>
            </w:r>
          </w:p>
        </w:tc>
        <w:tc>
          <w:tcPr>
            <w:tcW w:w="2268"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i/>
                <w:iCs/>
                <w:szCs w:val="20"/>
              </w:rPr>
            </w:pPr>
            <w:r w:rsidRPr="0017269E">
              <w:rPr>
                <w:rFonts w:ascii="Times New Roman" w:eastAsia="Times New Roman CYR" w:hAnsi="Times New Roman"/>
                <w:i/>
                <w:iCs/>
                <w:szCs w:val="20"/>
              </w:rPr>
              <w:t>Кол-во вопросов (всего)</w:t>
            </w:r>
          </w:p>
        </w:tc>
      </w:tr>
      <w:tr w:rsidR="003006D8" w:rsidRPr="0017269E" w:rsidTr="0017269E">
        <w:trPr>
          <w:trHeight w:val="231"/>
        </w:trPr>
        <w:tc>
          <w:tcPr>
            <w:tcW w:w="1807" w:type="dxa"/>
            <w:vMerge/>
            <w:tcBorders>
              <w:top w:val="single" w:sz="1" w:space="0" w:color="000000"/>
              <w:left w:val="single" w:sz="1" w:space="0" w:color="000000"/>
              <w:bottom w:val="single" w:sz="1" w:space="0" w:color="000000"/>
            </w:tcBorders>
          </w:tcPr>
          <w:p w:rsidR="003006D8" w:rsidRPr="0017269E" w:rsidRDefault="003006D8" w:rsidP="003006D8">
            <w:pPr>
              <w:autoSpaceDE w:val="0"/>
              <w:snapToGrid w:val="0"/>
              <w:spacing w:after="200" w:line="276" w:lineRule="auto"/>
              <w:rPr>
                <w:rFonts w:ascii="Times New Roman" w:eastAsia="Calibri" w:hAnsi="Times New Roman"/>
                <w:szCs w:val="20"/>
                <w:shd w:val="clear" w:color="auto" w:fill="FFFF00"/>
                <w:lang w:val="en-US"/>
              </w:rPr>
            </w:pPr>
          </w:p>
        </w:tc>
        <w:tc>
          <w:tcPr>
            <w:tcW w:w="2021" w:type="dxa"/>
            <w:vMerge/>
            <w:tcBorders>
              <w:top w:val="single" w:sz="1" w:space="0" w:color="000000"/>
              <w:left w:val="single" w:sz="1" w:space="0" w:color="000000"/>
              <w:bottom w:val="single" w:sz="1" w:space="0" w:color="000000"/>
            </w:tcBorders>
          </w:tcPr>
          <w:p w:rsidR="003006D8" w:rsidRPr="0017269E" w:rsidRDefault="003006D8" w:rsidP="003006D8">
            <w:pPr>
              <w:autoSpaceDE w:val="0"/>
              <w:snapToGrid w:val="0"/>
              <w:spacing w:after="200" w:line="276" w:lineRule="auto"/>
              <w:rPr>
                <w:rFonts w:ascii="Times New Roman" w:eastAsia="Calibri" w:hAnsi="Times New Roman"/>
                <w:szCs w:val="20"/>
                <w:shd w:val="clear" w:color="auto" w:fill="FFFF00"/>
                <w:lang w:val="en-US"/>
              </w:rPr>
            </w:pPr>
          </w:p>
        </w:tc>
        <w:tc>
          <w:tcPr>
            <w:tcW w:w="2551"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Cs w:val="20"/>
              </w:rPr>
            </w:pPr>
            <w:r w:rsidRPr="0017269E">
              <w:rPr>
                <w:rFonts w:ascii="Times New Roman" w:eastAsia="Times New Roman CYR" w:hAnsi="Times New Roman"/>
                <w:szCs w:val="20"/>
              </w:rPr>
              <w:t xml:space="preserve">Дискуссия </w:t>
            </w:r>
          </w:p>
        </w:tc>
        <w:tc>
          <w:tcPr>
            <w:tcW w:w="1276"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Cs w:val="20"/>
              </w:rPr>
            </w:pPr>
            <w:r w:rsidRPr="0017269E">
              <w:rPr>
                <w:rFonts w:ascii="Times New Roman" w:eastAsia="Times New Roman CYR" w:hAnsi="Times New Roman"/>
                <w:szCs w:val="20"/>
              </w:rPr>
              <w:t>8</w:t>
            </w:r>
          </w:p>
        </w:tc>
        <w:tc>
          <w:tcPr>
            <w:tcW w:w="2268"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Calibri" w:hAnsi="Times New Roman"/>
                <w:szCs w:val="20"/>
              </w:rPr>
            </w:pPr>
            <w:r w:rsidRPr="0017269E">
              <w:rPr>
                <w:rFonts w:ascii="Times New Roman" w:eastAsia="Times New Roman CYR" w:hAnsi="Times New Roman"/>
                <w:szCs w:val="20"/>
              </w:rPr>
              <w:t>индивидуальное</w:t>
            </w:r>
          </w:p>
        </w:tc>
      </w:tr>
      <w:tr w:rsidR="003006D8" w:rsidRPr="0017269E" w:rsidTr="0017269E">
        <w:trPr>
          <w:trHeight w:val="278"/>
        </w:trPr>
        <w:tc>
          <w:tcPr>
            <w:tcW w:w="1807" w:type="dxa"/>
            <w:vMerge/>
            <w:tcBorders>
              <w:top w:val="single" w:sz="1" w:space="0" w:color="000000"/>
              <w:left w:val="single" w:sz="1" w:space="0" w:color="000000"/>
              <w:bottom w:val="single" w:sz="1" w:space="0" w:color="000000"/>
            </w:tcBorders>
          </w:tcPr>
          <w:p w:rsidR="003006D8" w:rsidRPr="0017269E" w:rsidRDefault="003006D8" w:rsidP="003006D8">
            <w:pPr>
              <w:autoSpaceDE w:val="0"/>
              <w:snapToGrid w:val="0"/>
              <w:spacing w:after="200" w:line="276" w:lineRule="auto"/>
              <w:rPr>
                <w:rFonts w:ascii="Times New Roman" w:eastAsia="Calibri" w:hAnsi="Times New Roman"/>
                <w:szCs w:val="20"/>
                <w:shd w:val="clear" w:color="auto" w:fill="FFFF00"/>
                <w:lang w:val="en-US"/>
              </w:rPr>
            </w:pPr>
          </w:p>
        </w:tc>
        <w:tc>
          <w:tcPr>
            <w:tcW w:w="2021" w:type="dxa"/>
            <w:vMerge/>
            <w:tcBorders>
              <w:top w:val="single" w:sz="1" w:space="0" w:color="000000"/>
              <w:left w:val="single" w:sz="1" w:space="0" w:color="000000"/>
              <w:bottom w:val="single" w:sz="1" w:space="0" w:color="000000"/>
            </w:tcBorders>
          </w:tcPr>
          <w:p w:rsidR="003006D8" w:rsidRPr="0017269E" w:rsidRDefault="003006D8" w:rsidP="003006D8">
            <w:pPr>
              <w:autoSpaceDE w:val="0"/>
              <w:snapToGrid w:val="0"/>
              <w:spacing w:after="200" w:line="276" w:lineRule="auto"/>
              <w:rPr>
                <w:rFonts w:ascii="Times New Roman" w:eastAsia="Calibri" w:hAnsi="Times New Roman"/>
                <w:szCs w:val="20"/>
                <w:lang w:val="en-US"/>
              </w:rPr>
            </w:pPr>
          </w:p>
        </w:tc>
        <w:tc>
          <w:tcPr>
            <w:tcW w:w="2551"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Cs w:val="20"/>
              </w:rPr>
            </w:pPr>
            <w:r w:rsidRPr="0017269E">
              <w:rPr>
                <w:rFonts w:ascii="Times New Roman" w:eastAsia="Times New Roman CYR" w:hAnsi="Times New Roman"/>
                <w:szCs w:val="20"/>
              </w:rPr>
              <w:t>Тест</w:t>
            </w:r>
          </w:p>
        </w:tc>
        <w:tc>
          <w:tcPr>
            <w:tcW w:w="1276"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Cs w:val="20"/>
              </w:rPr>
            </w:pPr>
            <w:r w:rsidRPr="0017269E">
              <w:rPr>
                <w:rFonts w:ascii="Times New Roman" w:eastAsia="Times New Roman CYR" w:hAnsi="Times New Roman"/>
                <w:szCs w:val="20"/>
              </w:rPr>
              <w:t>10</w:t>
            </w:r>
          </w:p>
        </w:tc>
        <w:tc>
          <w:tcPr>
            <w:tcW w:w="2268"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Calibri" w:hAnsi="Times New Roman"/>
                <w:szCs w:val="20"/>
              </w:rPr>
            </w:pPr>
            <w:r w:rsidRPr="0017269E">
              <w:rPr>
                <w:rFonts w:ascii="Times New Roman" w:eastAsia="Times New Roman CYR" w:hAnsi="Times New Roman"/>
                <w:szCs w:val="20"/>
              </w:rPr>
              <w:t>индивидуальное</w:t>
            </w:r>
          </w:p>
        </w:tc>
      </w:tr>
      <w:tr w:rsidR="003006D8" w:rsidRPr="0017269E" w:rsidTr="0017269E">
        <w:trPr>
          <w:trHeight w:val="296"/>
        </w:trPr>
        <w:tc>
          <w:tcPr>
            <w:tcW w:w="1807" w:type="dxa"/>
            <w:vMerge/>
            <w:tcBorders>
              <w:top w:val="single" w:sz="1" w:space="0" w:color="000000"/>
              <w:left w:val="single" w:sz="1" w:space="0" w:color="000000"/>
              <w:bottom w:val="single" w:sz="1" w:space="0" w:color="000000"/>
            </w:tcBorders>
          </w:tcPr>
          <w:p w:rsidR="003006D8" w:rsidRPr="0017269E" w:rsidRDefault="003006D8" w:rsidP="003006D8">
            <w:pPr>
              <w:autoSpaceDE w:val="0"/>
              <w:snapToGrid w:val="0"/>
              <w:spacing w:after="200" w:line="276" w:lineRule="auto"/>
              <w:rPr>
                <w:rFonts w:ascii="Times New Roman" w:eastAsia="Calibri" w:hAnsi="Times New Roman"/>
                <w:szCs w:val="20"/>
                <w:shd w:val="clear" w:color="auto" w:fill="FFFF00"/>
                <w:lang w:val="en-US"/>
              </w:rPr>
            </w:pPr>
          </w:p>
        </w:tc>
        <w:tc>
          <w:tcPr>
            <w:tcW w:w="2021" w:type="dxa"/>
            <w:vMerge/>
            <w:tcBorders>
              <w:top w:val="single" w:sz="1" w:space="0" w:color="000000"/>
              <w:left w:val="single" w:sz="1" w:space="0" w:color="000000"/>
              <w:bottom w:val="single" w:sz="1" w:space="0" w:color="000000"/>
            </w:tcBorders>
          </w:tcPr>
          <w:p w:rsidR="003006D8" w:rsidRPr="0017269E" w:rsidRDefault="003006D8" w:rsidP="003006D8">
            <w:pPr>
              <w:autoSpaceDE w:val="0"/>
              <w:snapToGrid w:val="0"/>
              <w:spacing w:after="200" w:line="276" w:lineRule="auto"/>
              <w:rPr>
                <w:rFonts w:ascii="Times New Roman" w:eastAsia="Calibri" w:hAnsi="Times New Roman"/>
                <w:szCs w:val="20"/>
                <w:lang w:val="en-US"/>
              </w:rPr>
            </w:pPr>
          </w:p>
        </w:tc>
        <w:tc>
          <w:tcPr>
            <w:tcW w:w="2551"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Cs w:val="20"/>
              </w:rPr>
            </w:pPr>
            <w:r w:rsidRPr="0017269E">
              <w:rPr>
                <w:rFonts w:ascii="Times New Roman" w:eastAsia="Times New Roman CYR" w:hAnsi="Times New Roman"/>
                <w:szCs w:val="20"/>
              </w:rPr>
              <w:t>Задача (ситуация)</w:t>
            </w:r>
          </w:p>
        </w:tc>
        <w:tc>
          <w:tcPr>
            <w:tcW w:w="1276"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Cs w:val="20"/>
              </w:rPr>
            </w:pPr>
            <w:r w:rsidRPr="0017269E">
              <w:rPr>
                <w:rFonts w:ascii="Times New Roman" w:eastAsia="Times New Roman CYR" w:hAnsi="Times New Roman"/>
                <w:szCs w:val="20"/>
              </w:rPr>
              <w:t>5</w:t>
            </w:r>
          </w:p>
        </w:tc>
        <w:tc>
          <w:tcPr>
            <w:tcW w:w="2268"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szCs w:val="20"/>
              </w:rPr>
            </w:pPr>
            <w:r w:rsidRPr="0017269E">
              <w:rPr>
                <w:rFonts w:ascii="Times New Roman" w:eastAsia="Times New Roman CYR" w:hAnsi="Times New Roman"/>
                <w:szCs w:val="20"/>
              </w:rPr>
              <w:t>5</w:t>
            </w:r>
          </w:p>
        </w:tc>
      </w:tr>
      <w:tr w:rsidR="003006D8" w:rsidRPr="0017269E" w:rsidTr="0017269E">
        <w:trPr>
          <w:trHeight w:val="272"/>
        </w:trPr>
        <w:tc>
          <w:tcPr>
            <w:tcW w:w="1807" w:type="dxa"/>
            <w:vMerge/>
            <w:tcBorders>
              <w:top w:val="single" w:sz="1" w:space="0" w:color="000000"/>
              <w:left w:val="single" w:sz="1" w:space="0" w:color="000000"/>
              <w:bottom w:val="single" w:sz="1" w:space="0" w:color="000000"/>
            </w:tcBorders>
          </w:tcPr>
          <w:p w:rsidR="003006D8" w:rsidRPr="0017269E" w:rsidRDefault="003006D8" w:rsidP="003006D8">
            <w:pPr>
              <w:autoSpaceDE w:val="0"/>
              <w:snapToGrid w:val="0"/>
              <w:spacing w:after="200" w:line="276" w:lineRule="auto"/>
              <w:rPr>
                <w:rFonts w:ascii="Times New Roman" w:eastAsia="Calibri" w:hAnsi="Times New Roman"/>
                <w:szCs w:val="20"/>
                <w:shd w:val="clear" w:color="auto" w:fill="FFFF00"/>
                <w:lang w:val="en-US"/>
              </w:rPr>
            </w:pPr>
          </w:p>
        </w:tc>
        <w:tc>
          <w:tcPr>
            <w:tcW w:w="2021" w:type="dxa"/>
            <w:vMerge/>
            <w:tcBorders>
              <w:top w:val="single" w:sz="1" w:space="0" w:color="000000"/>
              <w:left w:val="single" w:sz="1" w:space="0" w:color="000000"/>
              <w:bottom w:val="single" w:sz="1" w:space="0" w:color="000000"/>
            </w:tcBorders>
          </w:tcPr>
          <w:p w:rsidR="003006D8" w:rsidRPr="0017269E" w:rsidRDefault="003006D8" w:rsidP="003006D8">
            <w:pPr>
              <w:autoSpaceDE w:val="0"/>
              <w:snapToGrid w:val="0"/>
              <w:spacing w:after="200" w:line="276" w:lineRule="auto"/>
              <w:rPr>
                <w:rFonts w:ascii="Times New Roman" w:eastAsia="Calibri" w:hAnsi="Times New Roman"/>
                <w:szCs w:val="20"/>
                <w:lang w:val="en-US"/>
              </w:rPr>
            </w:pPr>
          </w:p>
        </w:tc>
        <w:tc>
          <w:tcPr>
            <w:tcW w:w="2551" w:type="dxa"/>
            <w:tcBorders>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Cs w:val="20"/>
              </w:rPr>
            </w:pPr>
            <w:r w:rsidRPr="0017269E">
              <w:rPr>
                <w:rFonts w:ascii="Times New Roman" w:eastAsia="Times New Roman CYR" w:hAnsi="Times New Roman"/>
                <w:szCs w:val="20"/>
              </w:rPr>
              <w:t>Собеседование</w:t>
            </w:r>
          </w:p>
        </w:tc>
        <w:tc>
          <w:tcPr>
            <w:tcW w:w="1276" w:type="dxa"/>
            <w:tcBorders>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Cs w:val="20"/>
              </w:rPr>
            </w:pPr>
          </w:p>
        </w:tc>
        <w:tc>
          <w:tcPr>
            <w:tcW w:w="2268" w:type="dxa"/>
            <w:tcBorders>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w:hAnsi="Times New Roman"/>
                <w:szCs w:val="20"/>
              </w:rPr>
            </w:pPr>
            <w:r w:rsidRPr="0017269E">
              <w:rPr>
                <w:rFonts w:ascii="Times New Roman" w:eastAsia="Times New Roman" w:hAnsi="Times New Roman"/>
                <w:szCs w:val="20"/>
              </w:rPr>
              <w:t>89</w:t>
            </w:r>
          </w:p>
        </w:tc>
      </w:tr>
    </w:tbl>
    <w:p w:rsidR="003006D8" w:rsidRPr="0017269E" w:rsidRDefault="003006D8" w:rsidP="003006D8">
      <w:pPr>
        <w:autoSpaceDE w:val="0"/>
        <w:jc w:val="center"/>
        <w:rPr>
          <w:rFonts w:ascii="Times New Roman" w:hAnsi="Times New Roman"/>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C22FE" w:rsidRPr="0017269E" w:rsidRDefault="003C22FE"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841542" w:rsidRPr="0017269E" w:rsidRDefault="00841542" w:rsidP="003006D8">
      <w:pPr>
        <w:autoSpaceDE w:val="0"/>
        <w:jc w:val="center"/>
        <w:rPr>
          <w:rFonts w:ascii="Times New Roman" w:eastAsia="Times New Roman CYR" w:hAnsi="Times New Roman"/>
          <w:b/>
          <w:bCs/>
          <w:sz w:val="28"/>
          <w:szCs w:val="28"/>
        </w:rPr>
      </w:pPr>
    </w:p>
    <w:p w:rsidR="00841542" w:rsidRPr="0017269E" w:rsidRDefault="00841542" w:rsidP="003006D8">
      <w:pPr>
        <w:autoSpaceDE w:val="0"/>
        <w:jc w:val="center"/>
        <w:rPr>
          <w:rFonts w:ascii="Times New Roman" w:eastAsia="Times New Roman CYR" w:hAnsi="Times New Roman"/>
          <w:b/>
          <w:bCs/>
          <w:sz w:val="28"/>
          <w:szCs w:val="28"/>
        </w:rPr>
      </w:pPr>
    </w:p>
    <w:p w:rsidR="00841542" w:rsidRPr="0017269E" w:rsidRDefault="00841542"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17269E" w:rsidRDefault="0017269E" w:rsidP="003006D8">
      <w:pPr>
        <w:autoSpaceDE w:val="0"/>
        <w:jc w:val="center"/>
        <w:rPr>
          <w:rFonts w:ascii="Times New Roman" w:eastAsia="Times New Roman CYR" w:hAnsi="Times New Roman"/>
          <w:b/>
          <w:bCs/>
          <w:sz w:val="24"/>
        </w:rPr>
      </w:pPr>
    </w:p>
    <w:p w:rsidR="0017269E" w:rsidRDefault="0017269E" w:rsidP="003006D8">
      <w:pPr>
        <w:autoSpaceDE w:val="0"/>
        <w:jc w:val="center"/>
        <w:rPr>
          <w:rFonts w:ascii="Times New Roman" w:eastAsia="Times New Roman CYR" w:hAnsi="Times New Roman"/>
          <w:b/>
          <w:bCs/>
          <w:sz w:val="24"/>
        </w:rPr>
      </w:pPr>
    </w:p>
    <w:p w:rsidR="0017269E" w:rsidRDefault="0017269E" w:rsidP="003006D8">
      <w:pPr>
        <w:autoSpaceDE w:val="0"/>
        <w:jc w:val="center"/>
        <w:rPr>
          <w:rFonts w:ascii="Times New Roman" w:eastAsia="Times New Roman CYR" w:hAnsi="Times New Roman"/>
          <w:b/>
          <w:bCs/>
          <w:sz w:val="24"/>
        </w:rPr>
      </w:pPr>
    </w:p>
    <w:p w:rsidR="0017269E" w:rsidRDefault="0017269E" w:rsidP="003006D8">
      <w:pPr>
        <w:autoSpaceDE w:val="0"/>
        <w:jc w:val="center"/>
        <w:rPr>
          <w:rFonts w:ascii="Times New Roman" w:eastAsia="Times New Roman CYR" w:hAnsi="Times New Roman"/>
          <w:b/>
          <w:bCs/>
          <w:sz w:val="24"/>
        </w:rPr>
      </w:pPr>
    </w:p>
    <w:p w:rsidR="0017269E" w:rsidRDefault="0017269E" w:rsidP="003006D8">
      <w:pPr>
        <w:autoSpaceDE w:val="0"/>
        <w:jc w:val="center"/>
        <w:rPr>
          <w:rFonts w:ascii="Times New Roman" w:eastAsia="Times New Roman CYR" w:hAnsi="Times New Roman"/>
          <w:b/>
          <w:bCs/>
          <w:sz w:val="24"/>
        </w:rPr>
      </w:pPr>
    </w:p>
    <w:p w:rsidR="0017269E" w:rsidRDefault="0017269E" w:rsidP="003006D8">
      <w:pPr>
        <w:autoSpaceDE w:val="0"/>
        <w:jc w:val="center"/>
        <w:rPr>
          <w:rFonts w:ascii="Times New Roman" w:eastAsia="Times New Roman CYR" w:hAnsi="Times New Roman"/>
          <w:b/>
          <w:bCs/>
          <w:sz w:val="24"/>
        </w:rPr>
      </w:pPr>
    </w:p>
    <w:p w:rsidR="003006D8" w:rsidRPr="0017269E" w:rsidRDefault="003006D8" w:rsidP="003006D8">
      <w:pPr>
        <w:autoSpaceDE w:val="0"/>
        <w:jc w:val="center"/>
        <w:rPr>
          <w:rFonts w:ascii="Times New Roman" w:eastAsia="Times New Roman CYR" w:hAnsi="Times New Roman"/>
          <w:b/>
          <w:bCs/>
          <w:sz w:val="24"/>
        </w:rPr>
      </w:pPr>
      <w:r w:rsidRPr="0017269E">
        <w:rPr>
          <w:rFonts w:ascii="Times New Roman" w:eastAsia="Times New Roman CYR" w:hAnsi="Times New Roman"/>
          <w:b/>
          <w:bCs/>
          <w:sz w:val="24"/>
        </w:rPr>
        <w:lastRenderedPageBreak/>
        <w:t xml:space="preserve">Характеристика оценочного средства № 1 </w:t>
      </w:r>
    </w:p>
    <w:p w:rsidR="003006D8" w:rsidRPr="0017269E" w:rsidRDefault="003006D8" w:rsidP="003006D8">
      <w:pPr>
        <w:autoSpaceDE w:val="0"/>
        <w:jc w:val="center"/>
        <w:rPr>
          <w:rFonts w:ascii="Times New Roman" w:eastAsia="Times New Roman CYR" w:hAnsi="Times New Roman"/>
          <w:b/>
          <w:bCs/>
          <w:sz w:val="24"/>
        </w:rPr>
      </w:pPr>
    </w:p>
    <w:p w:rsidR="003006D8" w:rsidRPr="0017269E" w:rsidRDefault="003006D8" w:rsidP="003006D8">
      <w:pPr>
        <w:autoSpaceDE w:val="0"/>
        <w:jc w:val="center"/>
        <w:rPr>
          <w:rFonts w:ascii="Times New Roman" w:eastAsia="Times New Roman CYR" w:hAnsi="Times New Roman"/>
          <w:b/>
          <w:bCs/>
          <w:sz w:val="24"/>
        </w:rPr>
      </w:pPr>
      <w:r w:rsidRPr="0017269E">
        <w:rPr>
          <w:rFonts w:ascii="Times New Roman" w:eastAsia="Times New Roman CYR" w:hAnsi="Times New Roman"/>
          <w:b/>
          <w:bCs/>
          <w:sz w:val="24"/>
        </w:rPr>
        <w:t>ДИСКУССИЯ</w:t>
      </w:r>
    </w:p>
    <w:p w:rsidR="003006D8" w:rsidRPr="0017269E" w:rsidRDefault="003006D8" w:rsidP="003006D8">
      <w:pPr>
        <w:autoSpaceDE w:val="0"/>
        <w:jc w:val="center"/>
        <w:rPr>
          <w:rFonts w:ascii="Times New Roman" w:eastAsia="Times New Roman CYR" w:hAnsi="Times New Roman"/>
          <w:b/>
          <w:bCs/>
          <w:sz w:val="24"/>
        </w:rPr>
      </w:pPr>
    </w:p>
    <w:p w:rsidR="003006D8" w:rsidRPr="0017269E" w:rsidRDefault="003006D8" w:rsidP="003006D8">
      <w:pPr>
        <w:autoSpaceDE w:val="0"/>
        <w:ind w:firstLine="708"/>
        <w:jc w:val="both"/>
        <w:rPr>
          <w:rFonts w:ascii="Times New Roman" w:eastAsia="Times New Roman" w:hAnsi="Times New Roman"/>
          <w:sz w:val="24"/>
        </w:rPr>
      </w:pPr>
      <w:r w:rsidRPr="0017269E">
        <w:rPr>
          <w:rFonts w:ascii="Times New Roman" w:eastAsia="Times New Roman" w:hAnsi="Times New Roman"/>
          <w:sz w:val="24"/>
        </w:rPr>
        <w:t>Дискуссия является одним из средств текущего контроля в освоении учебного модуля. Дискуссия проводится во время аудиторной работы студентов. Перед проведением дискуссии необходимо предоставить время студентам для самостоятельной подготовки к заявленной тематике. Студенты могут использовать презентационные материалы для наглядного подтверждения своей позиции. Максимальное количество баллов, которые студент может набрать в результате проведения дискуссии, равно 15 баллам.</w:t>
      </w:r>
    </w:p>
    <w:p w:rsidR="003006D8" w:rsidRPr="0017269E" w:rsidRDefault="003006D8" w:rsidP="003006D8">
      <w:pPr>
        <w:autoSpaceDE w:val="0"/>
        <w:ind w:firstLine="708"/>
        <w:jc w:val="both"/>
        <w:rPr>
          <w:rFonts w:ascii="Times New Roman" w:eastAsia="Times New Roman" w:hAnsi="Times New Roman"/>
          <w:sz w:val="28"/>
          <w:szCs w:val="28"/>
        </w:rPr>
      </w:pPr>
    </w:p>
    <w:p w:rsidR="003006D8" w:rsidRPr="0017269E" w:rsidRDefault="003006D8" w:rsidP="003006D8">
      <w:pPr>
        <w:autoSpaceDE w:val="0"/>
        <w:jc w:val="center"/>
        <w:rPr>
          <w:rFonts w:ascii="Times New Roman" w:eastAsia="Times New Roman" w:hAnsi="Times New Roman"/>
          <w:i/>
          <w:sz w:val="28"/>
          <w:szCs w:val="28"/>
        </w:rPr>
      </w:pPr>
      <w:r w:rsidRPr="0017269E">
        <w:rPr>
          <w:rFonts w:ascii="Times New Roman" w:eastAsia="Times New Roman" w:hAnsi="Times New Roman"/>
          <w:i/>
          <w:sz w:val="28"/>
          <w:szCs w:val="28"/>
          <w:lang w:val="en-US"/>
        </w:rPr>
        <w:t>Параметры оценки дискуссии</w:t>
      </w:r>
    </w:p>
    <w:p w:rsidR="00841542" w:rsidRPr="0017269E" w:rsidRDefault="00841542" w:rsidP="003006D8">
      <w:pPr>
        <w:autoSpaceDE w:val="0"/>
        <w:jc w:val="center"/>
        <w:rPr>
          <w:rFonts w:ascii="Times New Roman" w:eastAsia="Times New Roman" w:hAnsi="Times New Roman"/>
          <w:i/>
          <w:sz w:val="28"/>
          <w:szCs w:val="28"/>
        </w:rPr>
      </w:pPr>
    </w:p>
    <w:tbl>
      <w:tblPr>
        <w:tblW w:w="9356" w:type="dxa"/>
        <w:tblInd w:w="108" w:type="dxa"/>
        <w:tblLayout w:type="fixed"/>
        <w:tblLook w:val="0000"/>
      </w:tblPr>
      <w:tblGrid>
        <w:gridCol w:w="2835"/>
        <w:gridCol w:w="6521"/>
      </w:tblGrid>
      <w:tr w:rsidR="003006D8" w:rsidRPr="0017269E" w:rsidTr="00841542">
        <w:trPr>
          <w:trHeight w:val="23"/>
        </w:trPr>
        <w:tc>
          <w:tcPr>
            <w:tcW w:w="9356" w:type="dxa"/>
            <w:gridSpan w:val="2"/>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 xml:space="preserve">Условия оценки работы   </w:t>
            </w:r>
          </w:p>
        </w:tc>
      </w:tr>
      <w:tr w:rsidR="003006D8" w:rsidRPr="0017269E" w:rsidTr="00841542">
        <w:trPr>
          <w:trHeight w:val="23"/>
        </w:trPr>
        <w:tc>
          <w:tcPr>
            <w:tcW w:w="2835" w:type="dxa"/>
            <w:tcBorders>
              <w:top w:val="single" w:sz="1" w:space="0" w:color="000000"/>
              <w:left w:val="single" w:sz="1" w:space="0" w:color="000000"/>
              <w:bottom w:val="single" w:sz="1" w:space="0" w:color="000000"/>
            </w:tcBorders>
          </w:tcPr>
          <w:p w:rsidR="003006D8" w:rsidRPr="0017269E" w:rsidRDefault="003006D8" w:rsidP="00841542">
            <w:pPr>
              <w:pStyle w:val="Default"/>
              <w:jc w:val="both"/>
              <w:rPr>
                <w:rFonts w:eastAsia="Times New Roman CYR"/>
                <w:sz w:val="28"/>
                <w:szCs w:val="28"/>
              </w:rPr>
            </w:pPr>
            <w:r w:rsidRPr="0017269E">
              <w:rPr>
                <w:sz w:val="28"/>
                <w:szCs w:val="28"/>
              </w:rPr>
              <w:t>Предел длительности контроля знаний</w:t>
            </w:r>
          </w:p>
        </w:tc>
        <w:tc>
          <w:tcPr>
            <w:tcW w:w="6521"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w:hAnsi="Times New Roman"/>
                <w:sz w:val="28"/>
                <w:szCs w:val="28"/>
              </w:rPr>
            </w:pPr>
          </w:p>
          <w:p w:rsidR="003006D8" w:rsidRPr="0017269E" w:rsidRDefault="003006D8" w:rsidP="003006D8">
            <w:pPr>
              <w:pStyle w:val="Default"/>
              <w:jc w:val="center"/>
              <w:rPr>
                <w:sz w:val="28"/>
                <w:szCs w:val="28"/>
              </w:rPr>
            </w:pPr>
            <w:r w:rsidRPr="0017269E">
              <w:rPr>
                <w:sz w:val="28"/>
                <w:szCs w:val="28"/>
              </w:rPr>
              <w:t xml:space="preserve">30-45 мин </w:t>
            </w:r>
          </w:p>
          <w:p w:rsidR="003006D8" w:rsidRPr="0017269E" w:rsidRDefault="003006D8" w:rsidP="003006D8">
            <w:pPr>
              <w:autoSpaceDE w:val="0"/>
              <w:jc w:val="center"/>
              <w:rPr>
                <w:rFonts w:ascii="Times New Roman" w:eastAsia="Times New Roman CYR" w:hAnsi="Times New Roman"/>
                <w:sz w:val="28"/>
                <w:szCs w:val="28"/>
              </w:rPr>
            </w:pPr>
          </w:p>
        </w:tc>
      </w:tr>
      <w:tr w:rsidR="003006D8" w:rsidRPr="0017269E" w:rsidTr="00841542">
        <w:trPr>
          <w:trHeight w:val="23"/>
        </w:trPr>
        <w:tc>
          <w:tcPr>
            <w:tcW w:w="2835" w:type="dxa"/>
            <w:tcBorders>
              <w:top w:val="single" w:sz="1" w:space="0" w:color="000000"/>
              <w:left w:val="single" w:sz="1" w:space="0" w:color="000000"/>
              <w:bottom w:val="single" w:sz="1" w:space="0" w:color="000000"/>
            </w:tcBorders>
          </w:tcPr>
          <w:p w:rsidR="003006D8" w:rsidRPr="0017269E" w:rsidRDefault="003006D8" w:rsidP="00841542">
            <w:pPr>
              <w:pStyle w:val="Default"/>
              <w:jc w:val="both"/>
              <w:rPr>
                <w:sz w:val="28"/>
                <w:szCs w:val="28"/>
              </w:rPr>
            </w:pPr>
            <w:r w:rsidRPr="0017269E">
              <w:rPr>
                <w:sz w:val="28"/>
                <w:szCs w:val="28"/>
              </w:rPr>
              <w:t>Предлагаемое количество</w:t>
            </w:r>
            <w:r w:rsidR="00841542" w:rsidRPr="0017269E">
              <w:rPr>
                <w:sz w:val="28"/>
                <w:szCs w:val="28"/>
              </w:rPr>
              <w:t xml:space="preserve"> </w:t>
            </w:r>
            <w:r w:rsidRPr="0017269E">
              <w:rPr>
                <w:sz w:val="28"/>
                <w:szCs w:val="28"/>
              </w:rPr>
              <w:t>вопросов</w:t>
            </w:r>
          </w:p>
        </w:tc>
        <w:tc>
          <w:tcPr>
            <w:tcW w:w="6521"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w:hAnsi="Times New Roman"/>
                <w:sz w:val="28"/>
                <w:szCs w:val="28"/>
              </w:rPr>
            </w:pPr>
            <w:r w:rsidRPr="0017269E">
              <w:rPr>
                <w:rFonts w:ascii="Times New Roman" w:eastAsia="Times New Roman" w:hAnsi="Times New Roman"/>
                <w:sz w:val="28"/>
                <w:szCs w:val="28"/>
              </w:rPr>
              <w:t>8 вариантов тем (количество вопросов индивидуальное)</w:t>
            </w:r>
          </w:p>
        </w:tc>
      </w:tr>
      <w:tr w:rsidR="003006D8" w:rsidRPr="0017269E" w:rsidTr="00841542">
        <w:trPr>
          <w:trHeight w:val="23"/>
        </w:trPr>
        <w:tc>
          <w:tcPr>
            <w:tcW w:w="2835"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Последовательность выборки варианта</w:t>
            </w:r>
          </w:p>
        </w:tc>
        <w:tc>
          <w:tcPr>
            <w:tcW w:w="6521"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Согласно тематике</w:t>
            </w:r>
          </w:p>
        </w:tc>
      </w:tr>
      <w:tr w:rsidR="003006D8" w:rsidRPr="0017269E" w:rsidTr="00841542">
        <w:trPr>
          <w:trHeight w:val="23"/>
        </w:trPr>
        <w:tc>
          <w:tcPr>
            <w:tcW w:w="9356" w:type="dxa"/>
            <w:gridSpan w:val="2"/>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Критерии оценки:</w:t>
            </w:r>
          </w:p>
        </w:tc>
      </w:tr>
      <w:tr w:rsidR="003006D8" w:rsidRPr="0017269E" w:rsidTr="00841542">
        <w:trPr>
          <w:trHeight w:val="23"/>
        </w:trPr>
        <w:tc>
          <w:tcPr>
            <w:tcW w:w="2835"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w:hAnsi="Times New Roman"/>
                <w:sz w:val="28"/>
                <w:szCs w:val="28"/>
              </w:rPr>
              <w:t>15</w:t>
            </w:r>
            <w:r w:rsidRPr="0017269E">
              <w:rPr>
                <w:rFonts w:ascii="Times New Roman" w:eastAsia="Times New Roman" w:hAnsi="Times New Roman"/>
                <w:sz w:val="28"/>
                <w:szCs w:val="28"/>
                <w:lang w:val="en-US"/>
              </w:rPr>
              <w:t xml:space="preserve"> </w:t>
            </w:r>
            <w:r w:rsidRPr="0017269E">
              <w:rPr>
                <w:rFonts w:ascii="Times New Roman" w:eastAsia="Times New Roman CYR" w:hAnsi="Times New Roman"/>
                <w:sz w:val="28"/>
                <w:szCs w:val="28"/>
              </w:rPr>
              <w:t xml:space="preserve">баллов </w:t>
            </w:r>
          </w:p>
        </w:tc>
        <w:tc>
          <w:tcPr>
            <w:tcW w:w="6521"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pStyle w:val="Default"/>
              <w:rPr>
                <w:sz w:val="28"/>
                <w:szCs w:val="28"/>
              </w:rPr>
            </w:pPr>
            <w:r w:rsidRPr="0017269E">
              <w:rPr>
                <w:sz w:val="28"/>
                <w:szCs w:val="28"/>
              </w:rPr>
              <w:t xml:space="preserve">Активно участвовал в дискуссии; </w:t>
            </w:r>
          </w:p>
          <w:p w:rsidR="003006D8" w:rsidRPr="0017269E" w:rsidRDefault="003006D8" w:rsidP="003006D8">
            <w:pPr>
              <w:pStyle w:val="Default"/>
              <w:rPr>
                <w:sz w:val="28"/>
                <w:szCs w:val="28"/>
              </w:rPr>
            </w:pPr>
            <w:r w:rsidRPr="0017269E">
              <w:rPr>
                <w:sz w:val="28"/>
                <w:szCs w:val="28"/>
              </w:rPr>
              <w:t xml:space="preserve">Высказал собственную позицию </w:t>
            </w:r>
          </w:p>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Проявил самостоятельность и оригинальность при подготовке задания;</w:t>
            </w:r>
          </w:p>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Использовал различные нормативно-правовые источники, разъясняющие постановления Верховного суда РФ, материалы судебной практики;</w:t>
            </w:r>
            <w:r w:rsidRPr="0017269E">
              <w:rPr>
                <w:rFonts w:ascii="Times New Roman" w:hAnsi="Times New Roman"/>
                <w:sz w:val="28"/>
                <w:szCs w:val="28"/>
              </w:rPr>
              <w:t xml:space="preserve"> </w:t>
            </w:r>
            <w:r w:rsidRPr="0017269E">
              <w:rPr>
                <w:rFonts w:ascii="Times New Roman" w:eastAsia="Times New Roman CYR" w:hAnsi="Times New Roman"/>
                <w:sz w:val="28"/>
                <w:szCs w:val="28"/>
              </w:rPr>
              <w:t xml:space="preserve">а также региональную судебную практику по коммерческим спорам; </w:t>
            </w:r>
          </w:p>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Использовал обобщения судебной практики по коммерческим спорам, подготовленные Верховным судом РФ.</w:t>
            </w:r>
          </w:p>
        </w:tc>
      </w:tr>
      <w:tr w:rsidR="003006D8" w:rsidRPr="0017269E" w:rsidTr="00841542">
        <w:trPr>
          <w:trHeight w:val="23"/>
        </w:trPr>
        <w:tc>
          <w:tcPr>
            <w:tcW w:w="2835"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w:hAnsi="Times New Roman"/>
                <w:sz w:val="28"/>
                <w:szCs w:val="28"/>
              </w:rPr>
              <w:t>10</w:t>
            </w:r>
            <w:r w:rsidRPr="0017269E">
              <w:rPr>
                <w:rFonts w:ascii="Times New Roman" w:eastAsia="Times New Roman" w:hAnsi="Times New Roman"/>
                <w:sz w:val="28"/>
                <w:szCs w:val="28"/>
                <w:lang w:val="en-US"/>
              </w:rPr>
              <w:t xml:space="preserve"> </w:t>
            </w:r>
            <w:r w:rsidRPr="0017269E">
              <w:rPr>
                <w:rFonts w:ascii="Times New Roman" w:eastAsia="Times New Roman CYR" w:hAnsi="Times New Roman"/>
                <w:sz w:val="28"/>
                <w:szCs w:val="28"/>
              </w:rPr>
              <w:t>баллов</w:t>
            </w:r>
          </w:p>
        </w:tc>
        <w:tc>
          <w:tcPr>
            <w:tcW w:w="6521"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pStyle w:val="Default"/>
              <w:rPr>
                <w:sz w:val="28"/>
                <w:szCs w:val="28"/>
              </w:rPr>
            </w:pPr>
            <w:r w:rsidRPr="0017269E">
              <w:rPr>
                <w:sz w:val="28"/>
                <w:szCs w:val="28"/>
              </w:rPr>
              <w:t xml:space="preserve">Участвовал в дискуссии; </w:t>
            </w:r>
          </w:p>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Проявил самостоятельность;</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 xml:space="preserve">Использовал различные нормативно-правовые источники, разъясняющие постановления Верховного суда РФ </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Применил общие знания коммерческого права.</w:t>
            </w:r>
          </w:p>
        </w:tc>
      </w:tr>
      <w:tr w:rsidR="003006D8" w:rsidRPr="0017269E" w:rsidTr="00841542">
        <w:trPr>
          <w:trHeight w:val="23"/>
        </w:trPr>
        <w:tc>
          <w:tcPr>
            <w:tcW w:w="2835"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w:hAnsi="Times New Roman"/>
                <w:sz w:val="28"/>
                <w:szCs w:val="28"/>
              </w:rPr>
              <w:t>5</w:t>
            </w:r>
            <w:r w:rsidRPr="0017269E">
              <w:rPr>
                <w:rFonts w:ascii="Times New Roman" w:eastAsia="Times New Roman" w:hAnsi="Times New Roman"/>
                <w:sz w:val="28"/>
                <w:szCs w:val="28"/>
                <w:lang w:val="en-US"/>
              </w:rPr>
              <w:t xml:space="preserve"> </w:t>
            </w:r>
            <w:r w:rsidRPr="0017269E">
              <w:rPr>
                <w:rFonts w:ascii="Times New Roman" w:eastAsia="Times New Roman CYR" w:hAnsi="Times New Roman"/>
                <w:sz w:val="28"/>
                <w:szCs w:val="28"/>
              </w:rPr>
              <w:t xml:space="preserve">баллов </w:t>
            </w:r>
          </w:p>
        </w:tc>
        <w:tc>
          <w:tcPr>
            <w:tcW w:w="6521"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 xml:space="preserve">Проявил некоторую самостоятельность; </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Применил слабые знания коммерческого права.</w:t>
            </w:r>
          </w:p>
        </w:tc>
      </w:tr>
      <w:tr w:rsidR="003006D8" w:rsidRPr="0017269E" w:rsidTr="00841542">
        <w:trPr>
          <w:trHeight w:val="23"/>
        </w:trPr>
        <w:tc>
          <w:tcPr>
            <w:tcW w:w="2835"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w:hAnsi="Times New Roman"/>
                <w:sz w:val="28"/>
                <w:szCs w:val="28"/>
              </w:rPr>
            </w:pPr>
            <w:r w:rsidRPr="0017269E">
              <w:rPr>
                <w:rFonts w:ascii="Times New Roman" w:eastAsia="Times New Roman" w:hAnsi="Times New Roman"/>
                <w:sz w:val="28"/>
                <w:szCs w:val="28"/>
              </w:rPr>
              <w:t>0 баллов</w:t>
            </w:r>
          </w:p>
        </w:tc>
        <w:tc>
          <w:tcPr>
            <w:tcW w:w="6521"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Не участвовал в дискуссии</w:t>
            </w:r>
          </w:p>
        </w:tc>
      </w:tr>
    </w:tbl>
    <w:p w:rsidR="003006D8" w:rsidRPr="0017269E" w:rsidRDefault="003006D8" w:rsidP="003006D8">
      <w:pPr>
        <w:autoSpaceDE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lastRenderedPageBreak/>
        <w:t>Характеристика оценочного средства № 2</w:t>
      </w:r>
    </w:p>
    <w:p w:rsidR="003006D8" w:rsidRPr="0017269E" w:rsidRDefault="003006D8" w:rsidP="003006D8">
      <w:pPr>
        <w:autoSpaceDE w:val="0"/>
        <w:jc w:val="center"/>
        <w:rPr>
          <w:rFonts w:ascii="Times New Roman" w:eastAsia="Times New Roman CYR" w:hAnsi="Times New Roman"/>
          <w:sz w:val="28"/>
          <w:szCs w:val="28"/>
        </w:rPr>
      </w:pPr>
    </w:p>
    <w:p w:rsidR="003006D8" w:rsidRPr="0017269E" w:rsidRDefault="003006D8" w:rsidP="003006D8">
      <w:pPr>
        <w:autoSpaceDE w:val="0"/>
        <w:jc w:val="center"/>
        <w:rPr>
          <w:rFonts w:ascii="Times New Roman" w:eastAsia="Times New Roman CYR" w:hAnsi="Times New Roman"/>
          <w:b/>
          <w:sz w:val="28"/>
          <w:szCs w:val="28"/>
        </w:rPr>
      </w:pPr>
      <w:r w:rsidRPr="0017269E">
        <w:rPr>
          <w:rFonts w:ascii="Times New Roman" w:eastAsia="Times New Roman CYR" w:hAnsi="Times New Roman"/>
          <w:b/>
          <w:sz w:val="28"/>
          <w:szCs w:val="28"/>
        </w:rPr>
        <w:t>ТЕСТ</w:t>
      </w:r>
    </w:p>
    <w:p w:rsidR="003006D8" w:rsidRPr="0017269E" w:rsidRDefault="003006D8" w:rsidP="003006D8">
      <w:pPr>
        <w:autoSpaceDE w:val="0"/>
        <w:jc w:val="center"/>
        <w:rPr>
          <w:rFonts w:ascii="Times New Roman" w:eastAsia="Times New Roman CYR" w:hAnsi="Times New Roman"/>
          <w:sz w:val="28"/>
          <w:szCs w:val="28"/>
        </w:rPr>
      </w:pPr>
    </w:p>
    <w:p w:rsidR="003006D8" w:rsidRPr="0017269E" w:rsidRDefault="003006D8" w:rsidP="003006D8">
      <w:pPr>
        <w:autoSpaceDE w:val="0"/>
        <w:ind w:firstLine="708"/>
        <w:jc w:val="both"/>
        <w:rPr>
          <w:rFonts w:ascii="Times New Roman" w:eastAsia="Times New Roman CYR" w:hAnsi="Times New Roman"/>
          <w:sz w:val="28"/>
          <w:szCs w:val="28"/>
        </w:rPr>
      </w:pPr>
      <w:r w:rsidRPr="0017269E">
        <w:rPr>
          <w:rFonts w:ascii="Times New Roman" w:eastAsia="Times New Roman CYR" w:hAnsi="Times New Roman"/>
          <w:sz w:val="28"/>
          <w:szCs w:val="28"/>
        </w:rPr>
        <w:t>Выполнение тестирования является оценочным средством текущего, рубежного контроля и оценки знаний, умений и навыков студентов при освоении учебного модуля.</w:t>
      </w:r>
    </w:p>
    <w:p w:rsidR="003006D8" w:rsidRPr="0017269E" w:rsidRDefault="003006D8" w:rsidP="003006D8">
      <w:pPr>
        <w:autoSpaceDE w:val="0"/>
        <w:ind w:firstLine="708"/>
        <w:jc w:val="both"/>
        <w:rPr>
          <w:rFonts w:ascii="Times New Roman" w:eastAsia="Times New Roman CYR" w:hAnsi="Times New Roman"/>
          <w:sz w:val="28"/>
          <w:szCs w:val="28"/>
        </w:rPr>
      </w:pPr>
      <w:r w:rsidRPr="0017269E">
        <w:rPr>
          <w:rFonts w:ascii="Times New Roman" w:eastAsia="Times New Roman CYR" w:hAnsi="Times New Roman"/>
          <w:sz w:val="28"/>
          <w:szCs w:val="28"/>
        </w:rPr>
        <w:t xml:space="preserve">Тест проводится в часы аудиторной самостоятельной работы студентов. Количество баллов, полученных студентами за тестирование, зависит от доли правильных ответов. Максимально количество баллов, которые может набрать студент, равно 5 баллам. </w:t>
      </w:r>
    </w:p>
    <w:p w:rsidR="003006D8" w:rsidRPr="0017269E" w:rsidRDefault="003006D8" w:rsidP="003006D8">
      <w:pPr>
        <w:autoSpaceDE w:val="0"/>
        <w:ind w:firstLine="708"/>
        <w:jc w:val="both"/>
        <w:rPr>
          <w:rFonts w:ascii="Times New Roman" w:eastAsia="Times New Roman CYR" w:hAnsi="Times New Roman"/>
          <w:sz w:val="28"/>
          <w:szCs w:val="28"/>
        </w:rPr>
      </w:pPr>
      <w:r w:rsidRPr="0017269E">
        <w:rPr>
          <w:rFonts w:ascii="Times New Roman" w:eastAsia="Times New Roman CYR" w:hAnsi="Times New Roman"/>
          <w:sz w:val="28"/>
          <w:szCs w:val="28"/>
        </w:rPr>
        <w:t>Тест может использоваться для оценки знаний по отдельным темам рабочей программы учебного модуля «</w:t>
      </w:r>
      <w:r w:rsidR="009A115F" w:rsidRPr="0017269E">
        <w:rPr>
          <w:rFonts w:ascii="Times New Roman" w:eastAsia="Times New Roman CYR" w:hAnsi="Times New Roman"/>
          <w:sz w:val="28"/>
          <w:szCs w:val="28"/>
        </w:rPr>
        <w:t>Коммерческ</w:t>
      </w:r>
      <w:r w:rsidRPr="0017269E">
        <w:rPr>
          <w:rFonts w:ascii="Times New Roman" w:eastAsia="Times New Roman CYR" w:hAnsi="Times New Roman"/>
          <w:sz w:val="28"/>
          <w:szCs w:val="28"/>
        </w:rPr>
        <w:t>ое право». Отдельные тестовые задания могут использоваться при формировании комплексного оценочного средства Контрольная работа.</w:t>
      </w:r>
    </w:p>
    <w:p w:rsidR="003006D8" w:rsidRPr="0017269E" w:rsidRDefault="003006D8" w:rsidP="003006D8">
      <w:pPr>
        <w:autoSpaceDE w:val="0"/>
        <w:jc w:val="center"/>
        <w:rPr>
          <w:rFonts w:ascii="Times New Roman" w:eastAsia="Times New Roman CYR" w:hAnsi="Times New Roman"/>
          <w:i/>
          <w:sz w:val="28"/>
          <w:szCs w:val="28"/>
        </w:rPr>
      </w:pPr>
    </w:p>
    <w:p w:rsidR="003006D8" w:rsidRPr="0017269E" w:rsidRDefault="003006D8" w:rsidP="003006D8">
      <w:pPr>
        <w:autoSpaceDE w:val="0"/>
        <w:jc w:val="center"/>
        <w:rPr>
          <w:rFonts w:ascii="Times New Roman" w:eastAsia="Times New Roman CYR" w:hAnsi="Times New Roman"/>
          <w:i/>
          <w:sz w:val="28"/>
          <w:szCs w:val="28"/>
        </w:rPr>
      </w:pPr>
      <w:r w:rsidRPr="0017269E">
        <w:rPr>
          <w:rFonts w:ascii="Times New Roman" w:eastAsia="Times New Roman CYR" w:hAnsi="Times New Roman"/>
          <w:i/>
          <w:sz w:val="28"/>
          <w:szCs w:val="28"/>
        </w:rPr>
        <w:t>Параметры оценки выполнения теста</w:t>
      </w:r>
    </w:p>
    <w:tbl>
      <w:tblPr>
        <w:tblW w:w="9755" w:type="dxa"/>
        <w:tblInd w:w="108" w:type="dxa"/>
        <w:tblLayout w:type="fixed"/>
        <w:tblLook w:val="0000"/>
      </w:tblPr>
      <w:tblGrid>
        <w:gridCol w:w="3119"/>
        <w:gridCol w:w="6636"/>
      </w:tblGrid>
      <w:tr w:rsidR="003006D8" w:rsidRPr="0017269E" w:rsidTr="003006D8">
        <w:trPr>
          <w:trHeight w:val="23"/>
        </w:trPr>
        <w:tc>
          <w:tcPr>
            <w:tcW w:w="9755" w:type="dxa"/>
            <w:gridSpan w:val="2"/>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 xml:space="preserve">Условия оценки работы  </w:t>
            </w:r>
          </w:p>
        </w:tc>
      </w:tr>
      <w:tr w:rsidR="003006D8" w:rsidRPr="0017269E" w:rsidTr="00841542">
        <w:trPr>
          <w:trHeight w:val="23"/>
        </w:trPr>
        <w:tc>
          <w:tcPr>
            <w:tcW w:w="3119"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Предел длительности контроля знаний</w:t>
            </w:r>
          </w:p>
        </w:tc>
        <w:tc>
          <w:tcPr>
            <w:tcW w:w="6636"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w:hAnsi="Times New Roman"/>
                <w:sz w:val="28"/>
                <w:szCs w:val="28"/>
              </w:rPr>
              <w:t>20 минут</w:t>
            </w:r>
          </w:p>
        </w:tc>
      </w:tr>
      <w:tr w:rsidR="003006D8" w:rsidRPr="0017269E" w:rsidTr="00841542">
        <w:trPr>
          <w:trHeight w:val="23"/>
        </w:trPr>
        <w:tc>
          <w:tcPr>
            <w:tcW w:w="3119"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 xml:space="preserve">Предлагаемое количество тем </w:t>
            </w:r>
          </w:p>
        </w:tc>
        <w:tc>
          <w:tcPr>
            <w:tcW w:w="6636"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w:hAnsi="Times New Roman"/>
                <w:sz w:val="28"/>
                <w:szCs w:val="28"/>
              </w:rPr>
            </w:pPr>
            <w:r w:rsidRPr="0017269E">
              <w:rPr>
                <w:rFonts w:ascii="Times New Roman" w:eastAsia="Times New Roman" w:hAnsi="Times New Roman"/>
                <w:sz w:val="28"/>
                <w:szCs w:val="28"/>
              </w:rPr>
              <w:t>2 темы</w:t>
            </w:r>
          </w:p>
          <w:p w:rsidR="003006D8" w:rsidRPr="0017269E" w:rsidRDefault="003006D8" w:rsidP="003006D8">
            <w:pPr>
              <w:autoSpaceDE w:val="0"/>
              <w:jc w:val="center"/>
              <w:rPr>
                <w:rFonts w:ascii="Times New Roman" w:eastAsia="Calibri" w:hAnsi="Times New Roman"/>
                <w:sz w:val="28"/>
                <w:szCs w:val="28"/>
                <w:lang w:val="en-US"/>
              </w:rPr>
            </w:pPr>
          </w:p>
        </w:tc>
      </w:tr>
      <w:tr w:rsidR="003006D8" w:rsidRPr="0017269E" w:rsidTr="00841542">
        <w:trPr>
          <w:trHeight w:val="23"/>
        </w:trPr>
        <w:tc>
          <w:tcPr>
            <w:tcW w:w="3119"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 xml:space="preserve">Последовательность выборки тем </w:t>
            </w:r>
          </w:p>
        </w:tc>
        <w:tc>
          <w:tcPr>
            <w:tcW w:w="6636" w:type="dxa"/>
            <w:tcBorders>
              <w:top w:val="single" w:sz="1" w:space="0" w:color="000000"/>
              <w:left w:val="single" w:sz="1" w:space="0" w:color="000000"/>
              <w:bottom w:val="single" w:sz="1" w:space="0" w:color="000000"/>
              <w:right w:val="single" w:sz="1" w:space="0" w:color="000000"/>
            </w:tcBorders>
          </w:tcPr>
          <w:p w:rsidR="003006D8" w:rsidRPr="0017269E" w:rsidRDefault="003006D8" w:rsidP="00841542">
            <w:pPr>
              <w:pStyle w:val="Default"/>
              <w:jc w:val="center"/>
              <w:rPr>
                <w:rFonts w:eastAsia="Times New Roman CYR"/>
                <w:sz w:val="28"/>
                <w:szCs w:val="28"/>
              </w:rPr>
            </w:pPr>
            <w:r w:rsidRPr="0017269E">
              <w:rPr>
                <w:sz w:val="28"/>
                <w:szCs w:val="28"/>
              </w:rPr>
              <w:t>Выборка тестовых вопросов производится по усмотрению</w:t>
            </w:r>
            <w:r w:rsidR="00841542" w:rsidRPr="0017269E">
              <w:rPr>
                <w:sz w:val="28"/>
                <w:szCs w:val="28"/>
              </w:rPr>
              <w:t xml:space="preserve"> </w:t>
            </w:r>
            <w:r w:rsidRPr="0017269E">
              <w:rPr>
                <w:rFonts w:eastAsia="Times New Roman CYR"/>
                <w:sz w:val="28"/>
                <w:szCs w:val="28"/>
              </w:rPr>
              <w:t>преподавателя</w:t>
            </w:r>
          </w:p>
        </w:tc>
      </w:tr>
      <w:tr w:rsidR="003006D8" w:rsidRPr="0017269E" w:rsidTr="003006D8">
        <w:trPr>
          <w:trHeight w:val="23"/>
        </w:trPr>
        <w:tc>
          <w:tcPr>
            <w:tcW w:w="9755" w:type="dxa"/>
            <w:gridSpan w:val="2"/>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Критерии оценки:</w:t>
            </w:r>
          </w:p>
        </w:tc>
      </w:tr>
      <w:tr w:rsidR="003006D8" w:rsidRPr="0017269E" w:rsidTr="00841542">
        <w:trPr>
          <w:trHeight w:val="23"/>
        </w:trPr>
        <w:tc>
          <w:tcPr>
            <w:tcW w:w="3119" w:type="dxa"/>
            <w:tcBorders>
              <w:top w:val="single" w:sz="1" w:space="0" w:color="000000"/>
              <w:left w:val="single" w:sz="1" w:space="0" w:color="000000"/>
              <w:bottom w:val="single" w:sz="1" w:space="0" w:color="000000"/>
            </w:tcBorders>
          </w:tcPr>
          <w:p w:rsidR="003006D8" w:rsidRPr="0017269E" w:rsidRDefault="003006D8" w:rsidP="003006D8">
            <w:pPr>
              <w:snapToGrid w:val="0"/>
              <w:jc w:val="center"/>
              <w:rPr>
                <w:rFonts w:ascii="Times New Roman" w:hAnsi="Times New Roman"/>
                <w:sz w:val="28"/>
                <w:szCs w:val="28"/>
              </w:rPr>
            </w:pPr>
            <w:r w:rsidRPr="0017269E">
              <w:rPr>
                <w:rFonts w:ascii="Times New Roman" w:hAnsi="Times New Roman"/>
                <w:sz w:val="28"/>
                <w:szCs w:val="28"/>
              </w:rPr>
              <w:t>5 баллов (текущий тест)</w:t>
            </w:r>
          </w:p>
        </w:tc>
        <w:tc>
          <w:tcPr>
            <w:tcW w:w="6636"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pStyle w:val="Default"/>
              <w:jc w:val="both"/>
              <w:rPr>
                <w:sz w:val="28"/>
                <w:szCs w:val="28"/>
              </w:rPr>
            </w:pPr>
            <w:r w:rsidRPr="0017269E">
              <w:rPr>
                <w:sz w:val="28"/>
                <w:szCs w:val="28"/>
              </w:rPr>
              <w:t xml:space="preserve">100% правильных ответов </w:t>
            </w:r>
          </w:p>
          <w:p w:rsidR="003006D8" w:rsidRPr="0017269E" w:rsidRDefault="003006D8" w:rsidP="003006D8">
            <w:pPr>
              <w:autoSpaceDE w:val="0"/>
              <w:rPr>
                <w:rFonts w:ascii="Times New Roman" w:eastAsia="Times New Roman CYR" w:hAnsi="Times New Roman"/>
                <w:sz w:val="28"/>
                <w:szCs w:val="28"/>
              </w:rPr>
            </w:pPr>
          </w:p>
        </w:tc>
      </w:tr>
      <w:tr w:rsidR="003006D8" w:rsidRPr="0017269E" w:rsidTr="00841542">
        <w:trPr>
          <w:trHeight w:val="23"/>
        </w:trPr>
        <w:tc>
          <w:tcPr>
            <w:tcW w:w="3119" w:type="dxa"/>
            <w:tcBorders>
              <w:top w:val="single" w:sz="1" w:space="0" w:color="000000"/>
              <w:left w:val="single" w:sz="1" w:space="0" w:color="000000"/>
              <w:bottom w:val="single" w:sz="1" w:space="0" w:color="000000"/>
            </w:tcBorders>
          </w:tcPr>
          <w:p w:rsidR="003006D8" w:rsidRPr="0017269E" w:rsidRDefault="003006D8" w:rsidP="003006D8">
            <w:pPr>
              <w:snapToGrid w:val="0"/>
              <w:jc w:val="center"/>
              <w:rPr>
                <w:rFonts w:ascii="Times New Roman" w:hAnsi="Times New Roman"/>
                <w:sz w:val="28"/>
                <w:szCs w:val="28"/>
              </w:rPr>
            </w:pPr>
            <w:r w:rsidRPr="0017269E">
              <w:rPr>
                <w:rFonts w:ascii="Times New Roman" w:hAnsi="Times New Roman"/>
                <w:sz w:val="28"/>
                <w:szCs w:val="28"/>
              </w:rPr>
              <w:t>3 балла (текущий тест)</w:t>
            </w:r>
          </w:p>
        </w:tc>
        <w:tc>
          <w:tcPr>
            <w:tcW w:w="6636"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pStyle w:val="Default"/>
              <w:jc w:val="both"/>
              <w:rPr>
                <w:sz w:val="28"/>
                <w:szCs w:val="28"/>
              </w:rPr>
            </w:pPr>
            <w:r w:rsidRPr="0017269E">
              <w:rPr>
                <w:sz w:val="28"/>
                <w:szCs w:val="28"/>
              </w:rPr>
              <w:t xml:space="preserve">более 80% правильных ответов </w:t>
            </w:r>
          </w:p>
          <w:p w:rsidR="003006D8" w:rsidRPr="0017269E" w:rsidRDefault="003006D8" w:rsidP="003006D8">
            <w:pPr>
              <w:jc w:val="both"/>
              <w:rPr>
                <w:rFonts w:ascii="Times New Roman" w:eastAsia="Times New Roman CYR" w:hAnsi="Times New Roman"/>
                <w:sz w:val="28"/>
                <w:szCs w:val="28"/>
              </w:rPr>
            </w:pPr>
          </w:p>
        </w:tc>
      </w:tr>
      <w:tr w:rsidR="003006D8" w:rsidRPr="0017269E" w:rsidTr="00841542">
        <w:trPr>
          <w:trHeight w:val="23"/>
        </w:trPr>
        <w:tc>
          <w:tcPr>
            <w:tcW w:w="3119" w:type="dxa"/>
            <w:tcBorders>
              <w:top w:val="single" w:sz="1" w:space="0" w:color="000000"/>
              <w:left w:val="single" w:sz="1" w:space="0" w:color="000000"/>
              <w:bottom w:val="single" w:sz="1" w:space="0" w:color="000000"/>
            </w:tcBorders>
          </w:tcPr>
          <w:p w:rsidR="003006D8" w:rsidRPr="0017269E" w:rsidRDefault="003006D8" w:rsidP="003006D8">
            <w:pPr>
              <w:snapToGrid w:val="0"/>
              <w:jc w:val="center"/>
              <w:rPr>
                <w:rFonts w:ascii="Times New Roman" w:hAnsi="Times New Roman"/>
                <w:sz w:val="28"/>
                <w:szCs w:val="28"/>
              </w:rPr>
            </w:pPr>
            <w:r w:rsidRPr="0017269E">
              <w:rPr>
                <w:rFonts w:ascii="Times New Roman" w:hAnsi="Times New Roman"/>
                <w:sz w:val="28"/>
                <w:szCs w:val="28"/>
              </w:rPr>
              <w:t>1 балл (текущий тест)</w:t>
            </w:r>
          </w:p>
        </w:tc>
        <w:tc>
          <w:tcPr>
            <w:tcW w:w="6636"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менее 50% правильных ответов</w:t>
            </w:r>
          </w:p>
        </w:tc>
      </w:tr>
    </w:tbl>
    <w:p w:rsidR="003006D8" w:rsidRPr="0017269E" w:rsidRDefault="003006D8" w:rsidP="003006D8">
      <w:pPr>
        <w:autoSpaceDE w:val="0"/>
        <w:jc w:val="center"/>
        <w:rPr>
          <w:rFonts w:ascii="Times New Roman" w:eastAsia="Times New Roman CYR" w:hAnsi="Times New Roman"/>
          <w:sz w:val="28"/>
          <w:szCs w:val="28"/>
        </w:rPr>
      </w:pPr>
    </w:p>
    <w:p w:rsidR="003006D8" w:rsidRPr="0017269E" w:rsidRDefault="003006D8" w:rsidP="003006D8">
      <w:pPr>
        <w:autoSpaceDE w:val="0"/>
        <w:jc w:val="center"/>
        <w:rPr>
          <w:rFonts w:ascii="Times New Roman" w:eastAsia="Times New Roman CYR" w:hAnsi="Times New Roman"/>
          <w:sz w:val="28"/>
          <w:szCs w:val="28"/>
        </w:rPr>
      </w:pPr>
    </w:p>
    <w:p w:rsidR="003006D8" w:rsidRPr="0017269E" w:rsidRDefault="003006D8" w:rsidP="003006D8">
      <w:pPr>
        <w:autoSpaceDE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Характеристика оценочного средства № 3</w:t>
      </w: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sz w:val="28"/>
          <w:szCs w:val="28"/>
        </w:rPr>
      </w:pPr>
      <w:r w:rsidRPr="0017269E">
        <w:rPr>
          <w:rFonts w:ascii="Times New Roman" w:eastAsia="Times New Roman CYR" w:hAnsi="Times New Roman"/>
          <w:b/>
          <w:sz w:val="28"/>
          <w:szCs w:val="28"/>
        </w:rPr>
        <w:t>ЗАДАЧА (СИТУАЦИЯ)</w:t>
      </w:r>
    </w:p>
    <w:p w:rsidR="003006D8" w:rsidRPr="0017269E" w:rsidRDefault="003006D8" w:rsidP="003006D8">
      <w:pPr>
        <w:autoSpaceDE w:val="0"/>
        <w:jc w:val="center"/>
        <w:rPr>
          <w:rFonts w:ascii="Times New Roman" w:eastAsia="Times New Roman CYR" w:hAnsi="Times New Roman"/>
          <w:b/>
          <w:sz w:val="28"/>
          <w:szCs w:val="28"/>
        </w:rPr>
      </w:pPr>
    </w:p>
    <w:p w:rsidR="003006D8" w:rsidRPr="0017269E" w:rsidRDefault="003006D8" w:rsidP="003006D8">
      <w:pPr>
        <w:widowControl/>
        <w:suppressAutoHyphens w:val="0"/>
        <w:autoSpaceDE w:val="0"/>
        <w:autoSpaceDN w:val="0"/>
        <w:adjustRightInd w:val="0"/>
        <w:ind w:firstLine="708"/>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 xml:space="preserve">Решение задач является одним из средств систематизации полученных теоретических знаний и контроля в освоении учебного модуля. Во время решения задач оценивается способность студента правильно сформулировать решить задачу с привлечением необходимых теоретических знаний, умение объяснить выбранный ход решения, ориентироваться в терминологии и </w:t>
      </w:r>
      <w:r w:rsidRPr="0017269E">
        <w:rPr>
          <w:rFonts w:ascii="Times New Roman" w:eastAsiaTheme="minorHAnsi" w:hAnsi="Times New Roman"/>
          <w:kern w:val="0"/>
          <w:sz w:val="28"/>
          <w:szCs w:val="28"/>
          <w:lang w:eastAsia="en-US"/>
        </w:rPr>
        <w:lastRenderedPageBreak/>
        <w:t>применять полученные в ходе лекций и практик знания. За правильно решенную задачу, выводы – 5 баллов.</w:t>
      </w:r>
    </w:p>
    <w:p w:rsidR="003006D8" w:rsidRPr="0017269E" w:rsidRDefault="003006D8" w:rsidP="003006D8">
      <w:pPr>
        <w:autoSpaceDE w:val="0"/>
        <w:jc w:val="center"/>
        <w:rPr>
          <w:rFonts w:ascii="Times New Roman" w:eastAsiaTheme="minorHAnsi" w:hAnsi="Times New Roman"/>
          <w:i/>
          <w:iCs/>
          <w:kern w:val="0"/>
          <w:sz w:val="24"/>
          <w:lang w:eastAsia="en-US"/>
        </w:rPr>
      </w:pPr>
    </w:p>
    <w:p w:rsidR="003006D8" w:rsidRPr="0017269E" w:rsidRDefault="003006D8" w:rsidP="003006D8">
      <w:pPr>
        <w:autoSpaceDE w:val="0"/>
        <w:jc w:val="center"/>
        <w:rPr>
          <w:rFonts w:ascii="Times New Roman" w:eastAsiaTheme="minorHAnsi" w:hAnsi="Times New Roman"/>
          <w:i/>
          <w:iCs/>
          <w:kern w:val="0"/>
          <w:sz w:val="28"/>
          <w:szCs w:val="28"/>
          <w:lang w:eastAsia="en-US"/>
        </w:rPr>
      </w:pPr>
      <w:r w:rsidRPr="0017269E">
        <w:rPr>
          <w:rFonts w:ascii="Times New Roman" w:eastAsiaTheme="minorHAnsi" w:hAnsi="Times New Roman"/>
          <w:i/>
          <w:iCs/>
          <w:kern w:val="0"/>
          <w:sz w:val="28"/>
          <w:szCs w:val="28"/>
          <w:lang w:eastAsia="en-US"/>
        </w:rPr>
        <w:t>Параметры оценки решения задачи</w:t>
      </w:r>
    </w:p>
    <w:p w:rsidR="00841542" w:rsidRPr="0017269E" w:rsidRDefault="00841542" w:rsidP="003006D8">
      <w:pPr>
        <w:autoSpaceDE w:val="0"/>
        <w:jc w:val="center"/>
        <w:rPr>
          <w:rFonts w:ascii="Times New Roman" w:eastAsia="Times New Roman CYR" w:hAnsi="Times New Roman"/>
          <w:b/>
          <w:sz w:val="28"/>
          <w:szCs w:val="28"/>
        </w:rPr>
      </w:pPr>
    </w:p>
    <w:tbl>
      <w:tblPr>
        <w:tblW w:w="9753" w:type="dxa"/>
        <w:tblInd w:w="108" w:type="dxa"/>
        <w:tblLayout w:type="fixed"/>
        <w:tblLook w:val="0000"/>
      </w:tblPr>
      <w:tblGrid>
        <w:gridCol w:w="2664"/>
        <w:gridCol w:w="7089"/>
      </w:tblGrid>
      <w:tr w:rsidR="003006D8" w:rsidRPr="0017269E" w:rsidTr="003006D8">
        <w:trPr>
          <w:trHeight w:val="23"/>
        </w:trPr>
        <w:tc>
          <w:tcPr>
            <w:tcW w:w="9753" w:type="dxa"/>
            <w:gridSpan w:val="2"/>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 xml:space="preserve">Условия оценки работы   </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006D8" w:rsidP="003006D8">
            <w:pPr>
              <w:pStyle w:val="Default"/>
              <w:jc w:val="center"/>
              <w:rPr>
                <w:rFonts w:eastAsia="Times New Roman CYR"/>
                <w:sz w:val="28"/>
                <w:szCs w:val="28"/>
              </w:rPr>
            </w:pPr>
            <w:r w:rsidRPr="0017269E">
              <w:rPr>
                <w:sz w:val="28"/>
                <w:szCs w:val="28"/>
              </w:rPr>
              <w:t>Предел длительности контроля знаний</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w:hAnsi="Times New Roman"/>
                <w:sz w:val="28"/>
                <w:szCs w:val="28"/>
              </w:rPr>
            </w:pPr>
            <w:r w:rsidRPr="0017269E">
              <w:rPr>
                <w:rFonts w:ascii="Times New Roman" w:eastAsia="Times New Roman" w:hAnsi="Times New Roman"/>
                <w:sz w:val="28"/>
                <w:szCs w:val="28"/>
              </w:rPr>
              <w:t>10 минут на одну задачу</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Предлагаемое количество задач</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w:hAnsi="Times New Roman"/>
                <w:sz w:val="28"/>
                <w:szCs w:val="28"/>
              </w:rPr>
            </w:pPr>
          </w:p>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По желанию при согласовании с преподавателем</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Последовательность выборки задач</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w:hAnsi="Times New Roman"/>
                <w:sz w:val="28"/>
                <w:szCs w:val="28"/>
              </w:rPr>
            </w:pPr>
            <w:r w:rsidRPr="0017269E">
              <w:rPr>
                <w:rFonts w:ascii="Times New Roman" w:eastAsia="Times New Roman" w:hAnsi="Times New Roman"/>
                <w:sz w:val="28"/>
                <w:szCs w:val="28"/>
              </w:rPr>
              <w:t>Согласно установленному номеру задачи</w:t>
            </w:r>
          </w:p>
        </w:tc>
      </w:tr>
      <w:tr w:rsidR="003006D8" w:rsidRPr="0017269E" w:rsidTr="003006D8">
        <w:trPr>
          <w:trHeight w:val="23"/>
        </w:trPr>
        <w:tc>
          <w:tcPr>
            <w:tcW w:w="9753" w:type="dxa"/>
            <w:gridSpan w:val="2"/>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Критерии оценки:</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w:hAnsi="Times New Roman"/>
                <w:sz w:val="28"/>
                <w:szCs w:val="28"/>
              </w:rPr>
              <w:t xml:space="preserve">5 </w:t>
            </w:r>
            <w:r w:rsidRPr="0017269E">
              <w:rPr>
                <w:rFonts w:ascii="Times New Roman" w:eastAsia="Times New Roman CYR" w:hAnsi="Times New Roman"/>
                <w:sz w:val="28"/>
                <w:szCs w:val="28"/>
              </w:rPr>
              <w:t xml:space="preserve">баллов </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 xml:space="preserve">Применил глубокие знания </w:t>
            </w:r>
            <w:r w:rsidR="009A115F" w:rsidRPr="0017269E">
              <w:rPr>
                <w:rFonts w:ascii="Times New Roman" w:eastAsia="Times New Roman CYR" w:hAnsi="Times New Roman"/>
                <w:sz w:val="28"/>
                <w:szCs w:val="28"/>
              </w:rPr>
              <w:t>коммерческого</w:t>
            </w:r>
            <w:r w:rsidRPr="0017269E">
              <w:rPr>
                <w:rFonts w:ascii="Times New Roman" w:eastAsia="Times New Roman CYR" w:hAnsi="Times New Roman"/>
                <w:sz w:val="28"/>
                <w:szCs w:val="28"/>
              </w:rPr>
              <w:t xml:space="preserve">, гражданского права в решении задачи; </w:t>
            </w:r>
          </w:p>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Использовал различные нормативно-правовые источники, разъясняющие постановления Верховного суда РФ, материалы судебной практики;</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Правильно решил задачу  в соответствии с требованиями; сформулировал выводы;</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Дал развернутый, обоснованный ответ;</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 xml:space="preserve">Составил гражданско-правовой документ (при необходимости)  </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w:hAnsi="Times New Roman"/>
                <w:sz w:val="28"/>
                <w:szCs w:val="28"/>
              </w:rPr>
              <w:t>3</w:t>
            </w:r>
            <w:r w:rsidRPr="0017269E">
              <w:rPr>
                <w:rFonts w:ascii="Times New Roman" w:eastAsia="Times New Roman" w:hAnsi="Times New Roman"/>
                <w:sz w:val="28"/>
                <w:szCs w:val="28"/>
                <w:lang w:val="en-US"/>
              </w:rPr>
              <w:t xml:space="preserve"> </w:t>
            </w:r>
            <w:r w:rsidRPr="0017269E">
              <w:rPr>
                <w:rFonts w:ascii="Times New Roman" w:eastAsia="Times New Roman CYR" w:hAnsi="Times New Roman"/>
                <w:sz w:val="28"/>
                <w:szCs w:val="28"/>
              </w:rPr>
              <w:t>балла</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 xml:space="preserve">Применил знания </w:t>
            </w:r>
            <w:r w:rsidR="009A115F" w:rsidRPr="0017269E">
              <w:rPr>
                <w:rFonts w:ascii="Times New Roman" w:eastAsia="Times New Roman CYR" w:hAnsi="Times New Roman"/>
                <w:sz w:val="28"/>
                <w:szCs w:val="28"/>
              </w:rPr>
              <w:t>коммерческого</w:t>
            </w:r>
            <w:r w:rsidRPr="0017269E">
              <w:rPr>
                <w:rFonts w:ascii="Times New Roman" w:eastAsia="Times New Roman CYR" w:hAnsi="Times New Roman"/>
                <w:sz w:val="28"/>
                <w:szCs w:val="28"/>
              </w:rPr>
              <w:t xml:space="preserve"> права в решении задачи; </w:t>
            </w:r>
          </w:p>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Использовал различные нормативно-правовые источники, разъясняющие постановления Верховного суда РФ;</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Решил задачу  в соответствии с требованиями;</w:t>
            </w:r>
          </w:p>
          <w:p w:rsidR="003006D8" w:rsidRPr="0017269E" w:rsidRDefault="003006D8" w:rsidP="009A115F">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 xml:space="preserve">Дал правильный ответ, однако не сослался на нормы </w:t>
            </w:r>
            <w:r w:rsidR="009A115F" w:rsidRPr="0017269E">
              <w:rPr>
                <w:rFonts w:ascii="Times New Roman" w:eastAsia="Times New Roman CYR" w:hAnsi="Times New Roman"/>
                <w:sz w:val="28"/>
                <w:szCs w:val="28"/>
              </w:rPr>
              <w:t>торгового</w:t>
            </w:r>
            <w:r w:rsidRPr="0017269E">
              <w:rPr>
                <w:rFonts w:ascii="Times New Roman" w:eastAsia="Times New Roman CYR" w:hAnsi="Times New Roman"/>
                <w:sz w:val="28"/>
                <w:szCs w:val="28"/>
              </w:rPr>
              <w:t>, гражданского законодательства</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w:hAnsi="Times New Roman"/>
                <w:sz w:val="28"/>
                <w:szCs w:val="28"/>
              </w:rPr>
              <w:t xml:space="preserve">2 </w:t>
            </w:r>
            <w:r w:rsidRPr="0017269E">
              <w:rPr>
                <w:rFonts w:ascii="Times New Roman" w:eastAsia="Times New Roman CYR" w:hAnsi="Times New Roman"/>
                <w:sz w:val="28"/>
                <w:szCs w:val="28"/>
              </w:rPr>
              <w:t xml:space="preserve">балла </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 xml:space="preserve">Показал слабые знания </w:t>
            </w:r>
            <w:r w:rsidR="009A115F" w:rsidRPr="0017269E">
              <w:rPr>
                <w:rFonts w:ascii="Times New Roman" w:eastAsia="Times New Roman CYR" w:hAnsi="Times New Roman"/>
                <w:sz w:val="28"/>
                <w:szCs w:val="28"/>
              </w:rPr>
              <w:t>коммерческого</w:t>
            </w:r>
            <w:r w:rsidRPr="0017269E">
              <w:rPr>
                <w:rFonts w:ascii="Times New Roman" w:eastAsia="Times New Roman CYR" w:hAnsi="Times New Roman"/>
                <w:sz w:val="28"/>
                <w:szCs w:val="28"/>
              </w:rPr>
              <w:t xml:space="preserve"> права в решении задачи; </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Решил задачу  не в соответствии с требованиями;</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Не дал полного ответа на задачу.</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w:hAnsi="Times New Roman"/>
                <w:sz w:val="28"/>
                <w:szCs w:val="28"/>
              </w:rPr>
            </w:pPr>
            <w:r w:rsidRPr="0017269E">
              <w:rPr>
                <w:rFonts w:ascii="Times New Roman" w:eastAsia="Times New Roman" w:hAnsi="Times New Roman"/>
                <w:sz w:val="28"/>
                <w:szCs w:val="28"/>
              </w:rPr>
              <w:t>0 баллов</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Предложенные задачи не решил</w:t>
            </w:r>
          </w:p>
        </w:tc>
      </w:tr>
    </w:tbl>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841542" w:rsidRPr="0017269E" w:rsidRDefault="00841542"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lastRenderedPageBreak/>
        <w:t>Характеристика оценочного средства № 4</w:t>
      </w:r>
    </w:p>
    <w:p w:rsidR="003006D8" w:rsidRPr="0017269E" w:rsidRDefault="003006D8" w:rsidP="003006D8">
      <w:pPr>
        <w:autoSpaceDE w:val="0"/>
        <w:jc w:val="center"/>
        <w:rPr>
          <w:rFonts w:ascii="Times New Roman" w:eastAsia="Times New Roman CYR" w:hAnsi="Times New Roman"/>
          <w:b/>
          <w:bCs/>
          <w:sz w:val="32"/>
          <w:szCs w:val="32"/>
        </w:rPr>
      </w:pPr>
    </w:p>
    <w:p w:rsidR="003006D8" w:rsidRPr="0017269E" w:rsidRDefault="003006D8" w:rsidP="003006D8">
      <w:pPr>
        <w:autoSpaceDE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СОБЕСЕДОВАНИЕ</w:t>
      </w:r>
    </w:p>
    <w:p w:rsidR="003006D8" w:rsidRPr="0017269E" w:rsidRDefault="003006D8" w:rsidP="003006D8">
      <w:pPr>
        <w:autoSpaceDE w:val="0"/>
        <w:jc w:val="center"/>
        <w:rPr>
          <w:rFonts w:ascii="Times New Roman" w:eastAsia="Times New Roman" w:hAnsi="Times New Roman"/>
          <w:b/>
          <w:bCs/>
          <w:sz w:val="28"/>
          <w:szCs w:val="28"/>
        </w:rPr>
      </w:pPr>
    </w:p>
    <w:tbl>
      <w:tblPr>
        <w:tblW w:w="9753" w:type="dxa"/>
        <w:tblInd w:w="108" w:type="dxa"/>
        <w:tblLayout w:type="fixed"/>
        <w:tblLook w:val="0000"/>
      </w:tblPr>
      <w:tblGrid>
        <w:gridCol w:w="2664"/>
        <w:gridCol w:w="7089"/>
      </w:tblGrid>
      <w:tr w:rsidR="003006D8" w:rsidRPr="0017269E" w:rsidTr="003006D8">
        <w:trPr>
          <w:trHeight w:val="23"/>
        </w:trPr>
        <w:tc>
          <w:tcPr>
            <w:tcW w:w="9753" w:type="dxa"/>
            <w:gridSpan w:val="2"/>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 xml:space="preserve">Условия проведения контрольного опроса </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Предел длительности собеседования</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15минут</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 xml:space="preserve">Предлагаемое количество вопросов </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snapToGrid w:val="0"/>
              <w:jc w:val="center"/>
              <w:rPr>
                <w:rFonts w:ascii="Times New Roman" w:hAnsi="Times New Roman"/>
                <w:sz w:val="28"/>
                <w:szCs w:val="28"/>
              </w:rPr>
            </w:pPr>
            <w:r w:rsidRPr="0017269E">
              <w:rPr>
                <w:rFonts w:ascii="Times New Roman" w:hAnsi="Times New Roman"/>
                <w:sz w:val="28"/>
                <w:szCs w:val="28"/>
              </w:rPr>
              <w:t>Перечень включает 51 вопрос</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 xml:space="preserve">Последовательность выборки вопросов </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sz w:val="28"/>
                <w:szCs w:val="28"/>
              </w:rPr>
            </w:pPr>
            <w:r w:rsidRPr="0017269E">
              <w:rPr>
                <w:rFonts w:ascii="Times New Roman" w:eastAsia="Times New Roman CYR" w:hAnsi="Times New Roman"/>
                <w:sz w:val="28"/>
                <w:szCs w:val="28"/>
              </w:rPr>
              <w:t>случайная</w:t>
            </w:r>
          </w:p>
        </w:tc>
      </w:tr>
      <w:tr w:rsidR="003006D8" w:rsidRPr="0017269E" w:rsidTr="003006D8">
        <w:trPr>
          <w:trHeight w:val="23"/>
        </w:trPr>
        <w:tc>
          <w:tcPr>
            <w:tcW w:w="9753" w:type="dxa"/>
            <w:gridSpan w:val="2"/>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Критерии оценки:</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852AD" w:rsidP="003006D8">
            <w:pPr>
              <w:snapToGrid w:val="0"/>
              <w:jc w:val="center"/>
              <w:rPr>
                <w:rFonts w:ascii="Times New Roman" w:hAnsi="Times New Roman"/>
                <w:sz w:val="28"/>
                <w:szCs w:val="28"/>
              </w:rPr>
            </w:pPr>
            <w:r w:rsidRPr="0017269E">
              <w:rPr>
                <w:rFonts w:ascii="Times New Roman" w:hAnsi="Times New Roman"/>
                <w:sz w:val="28"/>
                <w:szCs w:val="28"/>
              </w:rPr>
              <w:t>15</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Дал правильный развернутый ответ;</w:t>
            </w:r>
          </w:p>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 xml:space="preserve">Использовал глубокие  знания </w:t>
            </w:r>
            <w:r w:rsidR="009A115F" w:rsidRPr="0017269E">
              <w:rPr>
                <w:rFonts w:ascii="Times New Roman" w:eastAsia="Times New Roman CYR" w:hAnsi="Times New Roman"/>
                <w:sz w:val="28"/>
                <w:szCs w:val="28"/>
              </w:rPr>
              <w:t>коммерческого</w:t>
            </w:r>
            <w:r w:rsidRPr="0017269E">
              <w:rPr>
                <w:rFonts w:ascii="Times New Roman" w:eastAsia="Times New Roman CYR" w:hAnsi="Times New Roman"/>
                <w:sz w:val="28"/>
                <w:szCs w:val="28"/>
              </w:rPr>
              <w:t xml:space="preserve"> права , различные нормативно-правовые источники, разъясняющие постановления Верховного Суда РФ, материалы судебной практики, учебную и дополнительную литературу;</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Хорошо ориентируется в теоретических точках зрения по проблематике вопроса;</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Знает тенденции развития законодательства по проблематике вопроса</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852AD" w:rsidP="003006D8">
            <w:pPr>
              <w:snapToGrid w:val="0"/>
              <w:jc w:val="center"/>
              <w:rPr>
                <w:rFonts w:ascii="Times New Roman" w:hAnsi="Times New Roman"/>
                <w:sz w:val="28"/>
                <w:szCs w:val="28"/>
              </w:rPr>
            </w:pPr>
            <w:r w:rsidRPr="0017269E">
              <w:rPr>
                <w:rFonts w:ascii="Times New Roman" w:hAnsi="Times New Roman"/>
                <w:sz w:val="28"/>
                <w:szCs w:val="28"/>
              </w:rPr>
              <w:t>10</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Дал правильный ответ;</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 xml:space="preserve">Использовал общие   знания </w:t>
            </w:r>
            <w:r w:rsidR="009A115F" w:rsidRPr="0017269E">
              <w:rPr>
                <w:rFonts w:ascii="Times New Roman" w:eastAsia="Times New Roman CYR" w:hAnsi="Times New Roman"/>
                <w:sz w:val="28"/>
                <w:szCs w:val="28"/>
              </w:rPr>
              <w:t>коммерческого</w:t>
            </w:r>
            <w:r w:rsidRPr="0017269E">
              <w:rPr>
                <w:rFonts w:ascii="Times New Roman" w:eastAsia="Times New Roman CYR" w:hAnsi="Times New Roman"/>
                <w:sz w:val="28"/>
                <w:szCs w:val="28"/>
              </w:rPr>
              <w:t xml:space="preserve"> права, различные нормативно-правовые источники,</w:t>
            </w:r>
            <w:bookmarkStart w:id="0" w:name="_GoBack"/>
            <w:bookmarkEnd w:id="0"/>
            <w:r w:rsidRPr="0017269E">
              <w:rPr>
                <w:rFonts w:ascii="Times New Roman" w:eastAsia="Times New Roman CYR" w:hAnsi="Times New Roman"/>
                <w:sz w:val="28"/>
                <w:szCs w:val="28"/>
              </w:rPr>
              <w:t xml:space="preserve"> учебную литературу;</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Ориентируется в теоретических точках зрения по проблематике вопроса;</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Допустил незначительные неточности при ответе на вопрос</w:t>
            </w:r>
          </w:p>
        </w:tc>
      </w:tr>
      <w:tr w:rsidR="003006D8" w:rsidRPr="0017269E" w:rsidTr="003006D8">
        <w:trPr>
          <w:trHeight w:val="23"/>
        </w:trPr>
        <w:tc>
          <w:tcPr>
            <w:tcW w:w="2664" w:type="dxa"/>
            <w:tcBorders>
              <w:top w:val="single" w:sz="1" w:space="0" w:color="000000"/>
              <w:left w:val="single" w:sz="1" w:space="0" w:color="000000"/>
              <w:bottom w:val="single" w:sz="1" w:space="0" w:color="000000"/>
            </w:tcBorders>
          </w:tcPr>
          <w:p w:rsidR="003006D8" w:rsidRPr="0017269E" w:rsidRDefault="003852AD" w:rsidP="003006D8">
            <w:pPr>
              <w:snapToGrid w:val="0"/>
              <w:jc w:val="center"/>
              <w:rPr>
                <w:rFonts w:ascii="Times New Roman" w:hAnsi="Times New Roman"/>
                <w:sz w:val="28"/>
                <w:szCs w:val="28"/>
              </w:rPr>
            </w:pPr>
            <w:r w:rsidRPr="0017269E">
              <w:rPr>
                <w:rFonts w:ascii="Times New Roman" w:hAnsi="Times New Roman"/>
                <w:sz w:val="28"/>
                <w:szCs w:val="28"/>
              </w:rPr>
              <w:t>5</w:t>
            </w:r>
          </w:p>
        </w:tc>
        <w:tc>
          <w:tcPr>
            <w:tcW w:w="7089" w:type="dxa"/>
            <w:tcBorders>
              <w:top w:val="single" w:sz="1" w:space="0" w:color="000000"/>
              <w:left w:val="single" w:sz="1" w:space="0" w:color="000000"/>
              <w:bottom w:val="single" w:sz="1" w:space="0" w:color="000000"/>
              <w:right w:val="single" w:sz="1" w:space="0" w:color="000000"/>
            </w:tcBorders>
          </w:tcPr>
          <w:p w:rsidR="003006D8" w:rsidRPr="0017269E" w:rsidRDefault="003006D8" w:rsidP="003006D8">
            <w:pPr>
              <w:autoSpaceDE w:val="0"/>
              <w:snapToGrid w:val="0"/>
              <w:rPr>
                <w:rFonts w:ascii="Times New Roman" w:eastAsia="Times New Roman CYR" w:hAnsi="Times New Roman"/>
                <w:sz w:val="28"/>
                <w:szCs w:val="28"/>
              </w:rPr>
            </w:pPr>
            <w:r w:rsidRPr="0017269E">
              <w:rPr>
                <w:rFonts w:ascii="Times New Roman" w:eastAsia="Times New Roman CYR" w:hAnsi="Times New Roman"/>
                <w:sz w:val="28"/>
                <w:szCs w:val="28"/>
              </w:rPr>
              <w:t>Сформулировал лишь общие тезисы при ответе на вопрос;</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 xml:space="preserve">Продемонстрировал слабые  знания </w:t>
            </w:r>
            <w:r w:rsidR="009A115F" w:rsidRPr="0017269E">
              <w:rPr>
                <w:rFonts w:ascii="Times New Roman" w:eastAsia="Times New Roman CYR" w:hAnsi="Times New Roman"/>
                <w:sz w:val="28"/>
                <w:szCs w:val="28"/>
              </w:rPr>
              <w:t>коммерческого</w:t>
            </w:r>
            <w:r w:rsidRPr="0017269E">
              <w:rPr>
                <w:rFonts w:ascii="Times New Roman" w:eastAsia="Times New Roman CYR" w:hAnsi="Times New Roman"/>
                <w:sz w:val="28"/>
                <w:szCs w:val="28"/>
              </w:rPr>
              <w:t xml:space="preserve"> права, учебной литературы;</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Не ориентируется в теоретических точках зрения по проблематике вопроса;</w:t>
            </w:r>
          </w:p>
          <w:p w:rsidR="003006D8" w:rsidRPr="0017269E" w:rsidRDefault="003006D8" w:rsidP="003006D8">
            <w:pPr>
              <w:autoSpaceDE w:val="0"/>
              <w:rPr>
                <w:rFonts w:ascii="Times New Roman" w:eastAsia="Times New Roman CYR" w:hAnsi="Times New Roman"/>
                <w:sz w:val="28"/>
                <w:szCs w:val="28"/>
              </w:rPr>
            </w:pPr>
            <w:r w:rsidRPr="0017269E">
              <w:rPr>
                <w:rFonts w:ascii="Times New Roman" w:eastAsia="Times New Roman CYR" w:hAnsi="Times New Roman"/>
                <w:sz w:val="28"/>
                <w:szCs w:val="28"/>
              </w:rPr>
              <w:t>Допустил значительные неточности при ответе на вопрос</w:t>
            </w:r>
          </w:p>
        </w:tc>
      </w:tr>
    </w:tbl>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lastRenderedPageBreak/>
        <w:t>Характеристика оценочного средства № 5</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8"/>
          <w:szCs w:val="28"/>
          <w:lang w:eastAsia="en-US"/>
        </w:rPr>
      </w:pP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b/>
          <w:kern w:val="0"/>
          <w:sz w:val="28"/>
          <w:szCs w:val="28"/>
          <w:lang w:eastAsia="en-US"/>
        </w:rPr>
      </w:pPr>
      <w:r w:rsidRPr="0017269E">
        <w:rPr>
          <w:rFonts w:ascii="Times New Roman" w:eastAsiaTheme="minorHAnsi" w:hAnsi="Times New Roman"/>
          <w:b/>
          <w:kern w:val="0"/>
          <w:sz w:val="28"/>
          <w:szCs w:val="28"/>
          <w:lang w:eastAsia="en-US"/>
        </w:rPr>
        <w:t>КОНТРОЛЬНАЯ РАБОТА (ДЛЯ ЗАОЧНОЙ ФОРМЫ ОБУЧЕНИЯ)</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b/>
          <w:kern w:val="0"/>
          <w:sz w:val="24"/>
          <w:lang w:eastAsia="en-US"/>
        </w:rPr>
      </w:pPr>
    </w:p>
    <w:p w:rsidR="003006D8" w:rsidRPr="0017269E" w:rsidRDefault="003006D8" w:rsidP="003006D8">
      <w:pPr>
        <w:widowControl/>
        <w:suppressAutoHyphens w:val="0"/>
        <w:autoSpaceDE w:val="0"/>
        <w:autoSpaceDN w:val="0"/>
        <w:adjustRightInd w:val="0"/>
        <w:ind w:firstLine="708"/>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Контрольная работа является одним из основных видов самостоятельной работы студентов, направленной на закрепление, углубление, обобщение знаний. Выполнение контрольной работы направлено на закрепление теоретических знаний, полученных студентами в процессе изучения дисциплины и формирование практических навыков.</w:t>
      </w:r>
    </w:p>
    <w:p w:rsidR="003006D8" w:rsidRPr="0017269E" w:rsidRDefault="003006D8" w:rsidP="003006D8">
      <w:pPr>
        <w:widowControl/>
        <w:suppressAutoHyphens w:val="0"/>
        <w:autoSpaceDE w:val="0"/>
        <w:autoSpaceDN w:val="0"/>
        <w:adjustRightInd w:val="0"/>
        <w:ind w:firstLine="708"/>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Успешное выполнение контрольной работы во многом зависит от правильной организации самостоятельной работы студента. Процесс выполнения контрольной работы включает в себя следующие этапы:</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1. Первоначальное ознакомление с литературой.</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2. Работа с литературой, сбор и анализ необходимой теоретической информации.</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3. Выполнение задания контрольной работы.</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4. Оформление контрольной работы в соответствии с установленными</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требованиями.</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5. Представление работы на проверку</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6. Доработка отдельных вопросов с учетом замечаний преподавателя.</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8. Собеседование по контрольной работе.</w:t>
      </w:r>
    </w:p>
    <w:p w:rsidR="003006D8" w:rsidRPr="0017269E" w:rsidRDefault="003006D8" w:rsidP="003006D8">
      <w:pPr>
        <w:widowControl/>
        <w:suppressAutoHyphens w:val="0"/>
        <w:autoSpaceDE w:val="0"/>
        <w:autoSpaceDN w:val="0"/>
        <w:adjustRightInd w:val="0"/>
        <w:ind w:firstLine="708"/>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Законченная и правильно оформленная контрольная работа должна быть</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представлена на проверку в установленные сроки. После проверки работа может быть возвращена студенту для ознакомления с замечаниями. Студент должен внести все необходимые исправления и дополнения, вытекающие из замечаний преподавателя. Исправления и дополнения рекомендуется делать на отдельных страницах со сноской на соответствующую страницу проверенной работы.</w:t>
      </w:r>
    </w:p>
    <w:p w:rsidR="003006D8" w:rsidRPr="0017269E" w:rsidRDefault="003006D8" w:rsidP="003006D8">
      <w:pPr>
        <w:widowControl/>
        <w:suppressAutoHyphens w:val="0"/>
        <w:autoSpaceDE w:val="0"/>
        <w:autoSpaceDN w:val="0"/>
        <w:adjustRightInd w:val="0"/>
        <w:ind w:firstLine="708"/>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Проверенная контрольная работа (со всеми исправлениями и дополнениями) допускается к собеседованию. Собеседование преследует цель оценить знания студентов по предложенному заданию. Студент должен хорошо ориентироваться в представленной работе, отвечать на вопросы, связанные с выполнением контрольного задания.</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i/>
          <w:iCs/>
          <w:kern w:val="0"/>
          <w:sz w:val="28"/>
          <w:szCs w:val="28"/>
          <w:lang w:eastAsia="en-US"/>
        </w:rPr>
      </w:pP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i/>
          <w:iCs/>
          <w:kern w:val="0"/>
          <w:sz w:val="28"/>
          <w:szCs w:val="28"/>
          <w:lang w:eastAsia="en-US"/>
        </w:rPr>
      </w:pP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i/>
          <w:iCs/>
          <w:kern w:val="0"/>
          <w:sz w:val="28"/>
          <w:szCs w:val="28"/>
          <w:lang w:eastAsia="en-US"/>
        </w:rPr>
      </w:pPr>
      <w:r w:rsidRPr="0017269E">
        <w:rPr>
          <w:rFonts w:ascii="Times New Roman" w:eastAsiaTheme="minorHAnsi" w:hAnsi="Times New Roman"/>
          <w:i/>
          <w:iCs/>
          <w:kern w:val="0"/>
          <w:sz w:val="28"/>
          <w:szCs w:val="28"/>
          <w:lang w:eastAsia="en-US"/>
        </w:rPr>
        <w:t>Параметры оценки контрольной работы</w:t>
      </w:r>
    </w:p>
    <w:tbl>
      <w:tblPr>
        <w:tblW w:w="0" w:type="auto"/>
        <w:tblLook w:val="04A0"/>
      </w:tblPr>
      <w:tblGrid>
        <w:gridCol w:w="4778"/>
        <w:gridCol w:w="4792"/>
      </w:tblGrid>
      <w:tr w:rsidR="003006D8" w:rsidRPr="0017269E" w:rsidTr="003006D8">
        <w:tc>
          <w:tcPr>
            <w:tcW w:w="4926"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kern w:val="0"/>
                <w:sz w:val="24"/>
                <w:lang w:eastAsia="en-US"/>
              </w:rPr>
              <w:t>Длительность контроля знаний</w:t>
            </w:r>
          </w:p>
        </w:tc>
        <w:tc>
          <w:tcPr>
            <w:tcW w:w="4927"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kern w:val="0"/>
                <w:sz w:val="24"/>
                <w:lang w:eastAsia="en-US"/>
              </w:rPr>
              <w:t>10-15 мин</w:t>
            </w:r>
          </w:p>
        </w:tc>
      </w:tr>
      <w:tr w:rsidR="003006D8" w:rsidRPr="0017269E" w:rsidTr="003006D8">
        <w:tc>
          <w:tcPr>
            <w:tcW w:w="4926"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kern w:val="0"/>
                <w:sz w:val="24"/>
                <w:lang w:eastAsia="en-US"/>
              </w:rPr>
              <w:t>Количество контрольных работ</w:t>
            </w:r>
          </w:p>
        </w:tc>
        <w:tc>
          <w:tcPr>
            <w:tcW w:w="4927"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iCs/>
                <w:kern w:val="0"/>
                <w:sz w:val="24"/>
                <w:lang w:eastAsia="en-US"/>
              </w:rPr>
              <w:t>25 вариантов</w:t>
            </w:r>
          </w:p>
        </w:tc>
      </w:tr>
      <w:tr w:rsidR="003006D8" w:rsidRPr="0017269E" w:rsidTr="003006D8">
        <w:tc>
          <w:tcPr>
            <w:tcW w:w="4926"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kern w:val="0"/>
                <w:sz w:val="24"/>
                <w:lang w:eastAsia="en-US"/>
              </w:rPr>
              <w:t>Критерии оценки:</w:t>
            </w:r>
          </w:p>
        </w:tc>
        <w:tc>
          <w:tcPr>
            <w:tcW w:w="4927"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p>
        </w:tc>
      </w:tr>
      <w:tr w:rsidR="003006D8" w:rsidRPr="0017269E" w:rsidTr="003006D8">
        <w:tc>
          <w:tcPr>
            <w:tcW w:w="4926"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kern w:val="0"/>
                <w:sz w:val="24"/>
                <w:lang w:eastAsia="en-US"/>
              </w:rPr>
              <w:t>«5», если</w:t>
            </w:r>
          </w:p>
        </w:tc>
        <w:tc>
          <w:tcPr>
            <w:tcW w:w="4927"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Работа выполнена в полном объеме. Тема</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lastRenderedPageBreak/>
              <w:t>раскрыта полностью, актуальна, присутствует</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теоретический и практический материал. При</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собеседовании отвечает на все дополнительные</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kern w:val="0"/>
                <w:sz w:val="24"/>
                <w:lang w:eastAsia="en-US"/>
              </w:rPr>
              <w:t>вопросы.</w:t>
            </w:r>
          </w:p>
        </w:tc>
      </w:tr>
      <w:tr w:rsidR="003006D8" w:rsidRPr="0017269E" w:rsidTr="003006D8">
        <w:tc>
          <w:tcPr>
            <w:tcW w:w="4926"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kern w:val="0"/>
                <w:sz w:val="24"/>
                <w:lang w:eastAsia="en-US"/>
              </w:rPr>
              <w:lastRenderedPageBreak/>
              <w:t>«4», если</w:t>
            </w:r>
          </w:p>
        </w:tc>
        <w:tc>
          <w:tcPr>
            <w:tcW w:w="4927"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Работа выполнена в полном объеме. Тема</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раскрыта полностью, актуальна, присутствует</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теоретический и практический материал. При</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собеседовании ответы носят поверхностный</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kern w:val="0"/>
                <w:sz w:val="24"/>
                <w:lang w:eastAsia="en-US"/>
              </w:rPr>
              <w:t>характер.</w:t>
            </w:r>
          </w:p>
        </w:tc>
      </w:tr>
      <w:tr w:rsidR="003006D8" w:rsidRPr="0017269E" w:rsidTr="003006D8">
        <w:tc>
          <w:tcPr>
            <w:tcW w:w="4926"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kern w:val="0"/>
                <w:sz w:val="24"/>
                <w:lang w:eastAsia="en-US"/>
              </w:rPr>
              <w:t>«3», если</w:t>
            </w:r>
          </w:p>
        </w:tc>
        <w:tc>
          <w:tcPr>
            <w:tcW w:w="4927" w:type="dxa"/>
          </w:tcPr>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Работа выполнена в полном объеме. Тема</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раскрыта не полностью, актуальна,</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присутствует теоретический и практический</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kern w:val="0"/>
                <w:sz w:val="24"/>
                <w:lang w:eastAsia="en-US"/>
              </w:rPr>
            </w:pPr>
            <w:r w:rsidRPr="0017269E">
              <w:rPr>
                <w:rFonts w:ascii="Times New Roman" w:eastAsiaTheme="minorHAnsi" w:hAnsi="Times New Roman"/>
                <w:kern w:val="0"/>
                <w:sz w:val="24"/>
                <w:lang w:eastAsia="en-US"/>
              </w:rPr>
              <w:t>материал. При собеседовании отвечает не на</w:t>
            </w:r>
          </w:p>
          <w:p w:rsidR="003006D8" w:rsidRPr="0017269E" w:rsidRDefault="003006D8" w:rsidP="003006D8">
            <w:pPr>
              <w:widowControl/>
              <w:suppressAutoHyphens w:val="0"/>
              <w:autoSpaceDE w:val="0"/>
              <w:autoSpaceDN w:val="0"/>
              <w:adjustRightInd w:val="0"/>
              <w:jc w:val="center"/>
              <w:rPr>
                <w:rFonts w:ascii="Times New Roman" w:eastAsiaTheme="minorHAnsi" w:hAnsi="Times New Roman"/>
                <w:iCs/>
                <w:kern w:val="0"/>
                <w:sz w:val="24"/>
                <w:lang w:eastAsia="en-US"/>
              </w:rPr>
            </w:pPr>
            <w:r w:rsidRPr="0017269E">
              <w:rPr>
                <w:rFonts w:ascii="Times New Roman" w:eastAsiaTheme="minorHAnsi" w:hAnsi="Times New Roman"/>
                <w:kern w:val="0"/>
                <w:sz w:val="24"/>
                <w:lang w:eastAsia="en-US"/>
              </w:rPr>
              <w:t>поставленные вопросы.</w:t>
            </w:r>
          </w:p>
        </w:tc>
      </w:tr>
    </w:tbl>
    <w:p w:rsidR="003006D8" w:rsidRPr="0017269E" w:rsidRDefault="003006D8" w:rsidP="003006D8">
      <w:pPr>
        <w:widowControl/>
        <w:suppressAutoHyphens w:val="0"/>
        <w:autoSpaceDE w:val="0"/>
        <w:autoSpaceDN w:val="0"/>
        <w:adjustRightInd w:val="0"/>
        <w:rPr>
          <w:rFonts w:ascii="Times New Roman" w:eastAsiaTheme="minorHAnsi" w:hAnsi="Times New Roman"/>
          <w:iCs/>
          <w:kern w:val="0"/>
          <w:sz w:val="22"/>
          <w:szCs w:val="22"/>
          <w:lang w:eastAsia="en-US"/>
        </w:rPr>
      </w:pPr>
    </w:p>
    <w:p w:rsidR="003006D8" w:rsidRPr="0017269E" w:rsidRDefault="003006D8" w:rsidP="003006D8">
      <w:pPr>
        <w:widowControl/>
        <w:suppressAutoHyphens w:val="0"/>
        <w:autoSpaceDE w:val="0"/>
        <w:autoSpaceDN w:val="0"/>
        <w:adjustRightInd w:val="0"/>
        <w:rPr>
          <w:rFonts w:ascii="Times New Roman" w:eastAsiaTheme="minorHAnsi" w:hAnsi="Times New Roman"/>
          <w:i/>
          <w:iCs/>
          <w:kern w:val="0"/>
          <w:sz w:val="22"/>
          <w:szCs w:val="22"/>
          <w:lang w:eastAsia="en-US"/>
        </w:rPr>
      </w:pPr>
    </w:p>
    <w:p w:rsidR="003006D8" w:rsidRPr="0017269E" w:rsidRDefault="003006D8" w:rsidP="003006D8">
      <w:pPr>
        <w:widowControl/>
        <w:suppressAutoHyphens w:val="0"/>
        <w:autoSpaceDE w:val="0"/>
        <w:autoSpaceDN w:val="0"/>
        <w:adjustRightInd w:val="0"/>
        <w:rPr>
          <w:rFonts w:ascii="Times New Roman" w:eastAsiaTheme="minorHAnsi" w:hAnsi="Times New Roman"/>
          <w:i/>
          <w:iCs/>
          <w:kern w:val="0"/>
          <w:sz w:val="22"/>
          <w:szCs w:val="22"/>
          <w:lang w:eastAsia="en-US"/>
        </w:rPr>
      </w:pPr>
    </w:p>
    <w:p w:rsidR="003006D8" w:rsidRPr="0017269E" w:rsidRDefault="003006D8" w:rsidP="003006D8">
      <w:pPr>
        <w:widowControl/>
        <w:suppressAutoHyphens w:val="0"/>
        <w:autoSpaceDE w:val="0"/>
        <w:autoSpaceDN w:val="0"/>
        <w:adjustRightInd w:val="0"/>
        <w:rPr>
          <w:rFonts w:ascii="Times New Roman" w:eastAsiaTheme="minorHAnsi" w:hAnsi="Times New Roman"/>
          <w:i/>
          <w:iCs/>
          <w:kern w:val="0"/>
          <w:sz w:val="22"/>
          <w:szCs w:val="22"/>
          <w:lang w:eastAsia="en-US"/>
        </w:rPr>
      </w:pPr>
    </w:p>
    <w:p w:rsidR="003006D8" w:rsidRPr="0017269E" w:rsidRDefault="003006D8" w:rsidP="003006D8">
      <w:pPr>
        <w:pageBreakBefore/>
        <w:autoSpaceDE w:val="0"/>
        <w:jc w:val="right"/>
        <w:rPr>
          <w:rFonts w:ascii="Times New Roman" w:eastAsia="Times New Roman CYR" w:hAnsi="Times New Roman"/>
          <w:b/>
          <w:bCs/>
          <w:sz w:val="28"/>
          <w:szCs w:val="28"/>
        </w:rPr>
      </w:pPr>
      <w:r w:rsidRPr="0017269E">
        <w:rPr>
          <w:rFonts w:ascii="Times New Roman" w:eastAsia="Times New Roman CYR" w:hAnsi="Times New Roman"/>
          <w:b/>
          <w:bCs/>
          <w:sz w:val="28"/>
          <w:szCs w:val="28"/>
        </w:rPr>
        <w:lastRenderedPageBreak/>
        <w:t>ПРИЛОЖЕНИЕ А</w:t>
      </w:r>
    </w:p>
    <w:p w:rsidR="003006D8" w:rsidRPr="0017269E" w:rsidRDefault="003006D8" w:rsidP="003006D8">
      <w:pPr>
        <w:autoSpaceDE w:val="0"/>
        <w:jc w:val="center"/>
        <w:rPr>
          <w:rFonts w:ascii="Times New Roman" w:eastAsia="Times New Roman" w:hAnsi="Times New Roman"/>
          <w:b/>
          <w:bCs/>
          <w:sz w:val="28"/>
          <w:szCs w:val="28"/>
        </w:rPr>
      </w:pPr>
    </w:p>
    <w:p w:rsidR="003006D8" w:rsidRPr="0017269E" w:rsidRDefault="003006D8" w:rsidP="003006D8">
      <w:pPr>
        <w:autoSpaceDE w:val="0"/>
        <w:jc w:val="center"/>
        <w:rPr>
          <w:rFonts w:ascii="Times New Roman" w:eastAsia="Times New Roman CYR" w:hAnsi="Times New Roman"/>
          <w:b/>
          <w:sz w:val="28"/>
          <w:szCs w:val="28"/>
        </w:rPr>
      </w:pPr>
      <w:r w:rsidRPr="0017269E">
        <w:rPr>
          <w:rFonts w:ascii="Times New Roman" w:eastAsia="Times New Roman CYR" w:hAnsi="Times New Roman"/>
          <w:b/>
          <w:sz w:val="28"/>
          <w:szCs w:val="28"/>
        </w:rPr>
        <w:t>Демонстрационный вариант оценочных средств.</w:t>
      </w:r>
      <w:r w:rsidRPr="0017269E">
        <w:rPr>
          <w:rFonts w:ascii="Times New Roman" w:eastAsia="Times New Roman CYR" w:hAnsi="Times New Roman"/>
          <w:sz w:val="28"/>
          <w:szCs w:val="28"/>
        </w:rPr>
        <w:t xml:space="preserve"> </w:t>
      </w:r>
    </w:p>
    <w:p w:rsidR="003006D8" w:rsidRPr="0017269E" w:rsidRDefault="003006D8" w:rsidP="003006D8">
      <w:pPr>
        <w:autoSpaceDE w:val="0"/>
        <w:jc w:val="center"/>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bCs/>
          <w:sz w:val="28"/>
          <w:szCs w:val="28"/>
        </w:rPr>
      </w:pPr>
      <w:r w:rsidRPr="0017269E">
        <w:rPr>
          <w:rFonts w:ascii="Times New Roman" w:eastAsia="Times New Roman CYR" w:hAnsi="Times New Roman"/>
          <w:b/>
          <w:bCs/>
          <w:sz w:val="28"/>
          <w:szCs w:val="28"/>
        </w:rPr>
        <w:t>ТЕМЫ ДЛЯ ДИСКУССИИ.</w:t>
      </w:r>
    </w:p>
    <w:p w:rsidR="003006D8" w:rsidRPr="0017269E" w:rsidRDefault="003006D8" w:rsidP="003006D8">
      <w:pPr>
        <w:autoSpaceDE w:val="0"/>
        <w:jc w:val="center"/>
        <w:rPr>
          <w:rFonts w:ascii="Times New Roman" w:hAnsi="Times New Roman"/>
          <w:sz w:val="28"/>
          <w:szCs w:val="28"/>
        </w:rPr>
      </w:pPr>
    </w:p>
    <w:p w:rsidR="003006D8" w:rsidRPr="0017269E" w:rsidRDefault="003006D8" w:rsidP="003006D8">
      <w:pPr>
        <w:shd w:val="clear" w:color="auto" w:fill="FFFFFF"/>
        <w:adjustRightInd w:val="0"/>
        <w:ind w:firstLine="709"/>
        <w:jc w:val="both"/>
        <w:rPr>
          <w:rFonts w:ascii="Times New Roman" w:hAnsi="Times New Roman"/>
          <w:b/>
          <w:sz w:val="28"/>
          <w:szCs w:val="28"/>
        </w:rPr>
      </w:pPr>
      <w:r w:rsidRPr="0017269E">
        <w:rPr>
          <w:rFonts w:ascii="Times New Roman" w:hAnsi="Times New Roman"/>
          <w:b/>
          <w:sz w:val="28"/>
          <w:szCs w:val="28"/>
        </w:rPr>
        <w:t xml:space="preserve">Тема 1. </w:t>
      </w:r>
      <w:r w:rsidR="009A115F" w:rsidRPr="0017269E">
        <w:rPr>
          <w:rFonts w:ascii="Times New Roman" w:hAnsi="Times New Roman"/>
          <w:b/>
          <w:sz w:val="28"/>
          <w:szCs w:val="28"/>
        </w:rPr>
        <w:t xml:space="preserve"> Предмет и система курса коммерческого права. Источники правового регулирования торговой деятельности.</w:t>
      </w:r>
    </w:p>
    <w:p w:rsidR="00FB2B37" w:rsidRPr="0017269E" w:rsidRDefault="00FB2B37" w:rsidP="00FB2B37">
      <w:pPr>
        <w:pStyle w:val="ab"/>
        <w:widowControl/>
        <w:numPr>
          <w:ilvl w:val="0"/>
          <w:numId w:val="32"/>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отношения составляют предмет коммерческого права?</w:t>
      </w:r>
    </w:p>
    <w:p w:rsidR="00FB2B37" w:rsidRPr="0017269E" w:rsidRDefault="00FB2B37" w:rsidP="00FB2B37">
      <w:pPr>
        <w:pStyle w:val="ab"/>
        <w:widowControl/>
        <w:numPr>
          <w:ilvl w:val="0"/>
          <w:numId w:val="32"/>
        </w:numPr>
        <w:shd w:val="clear" w:color="auto" w:fill="FFFFFF"/>
        <w:suppressAutoHyphens w:val="0"/>
        <w:ind w:left="144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виды торговой предпринимательской деятельности Вы</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знаете?</w:t>
      </w:r>
    </w:p>
    <w:p w:rsidR="00FB2B37" w:rsidRPr="0017269E" w:rsidRDefault="00FB2B37" w:rsidP="00FB2B37">
      <w:pPr>
        <w:pStyle w:val="ab"/>
        <w:widowControl/>
        <w:numPr>
          <w:ilvl w:val="0"/>
          <w:numId w:val="32"/>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По каким признакам оптовая торговля отличается от розничной?</w:t>
      </w:r>
    </w:p>
    <w:p w:rsidR="00FB2B37" w:rsidRPr="0017269E" w:rsidRDefault="00FB2B37" w:rsidP="00FB2B37">
      <w:pPr>
        <w:pStyle w:val="ab"/>
        <w:widowControl/>
        <w:numPr>
          <w:ilvl w:val="0"/>
          <w:numId w:val="32"/>
        </w:numPr>
        <w:shd w:val="clear" w:color="auto" w:fill="FFFFFF"/>
        <w:suppressAutoHyphens w:val="0"/>
        <w:ind w:left="144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 понималось торговое право в дореволюционный и советский</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период?</w:t>
      </w:r>
    </w:p>
    <w:p w:rsidR="00FB2B37" w:rsidRPr="0017269E" w:rsidRDefault="00FB2B37" w:rsidP="00FB2B37">
      <w:pPr>
        <w:pStyle w:val="ab"/>
        <w:widowControl/>
        <w:numPr>
          <w:ilvl w:val="0"/>
          <w:numId w:val="32"/>
        </w:numPr>
        <w:shd w:val="clear" w:color="auto" w:fill="FFFFFF"/>
        <w:suppressAutoHyphens w:val="0"/>
        <w:ind w:left="144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Какими обстоятельствами обусловлено возрождение коммерче</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ского права в современных условиях?</w:t>
      </w:r>
    </w:p>
    <w:p w:rsidR="00FB2B37" w:rsidRPr="0017269E" w:rsidRDefault="00FB2B37" w:rsidP="00FB2B37">
      <w:pPr>
        <w:pStyle w:val="ab"/>
        <w:widowControl/>
        <w:numPr>
          <w:ilvl w:val="0"/>
          <w:numId w:val="32"/>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концепции современного коммерческого права Вы знаете?</w:t>
      </w:r>
    </w:p>
    <w:p w:rsidR="00FB2B37" w:rsidRPr="0017269E" w:rsidRDefault="00FB2B37" w:rsidP="00FB2B37">
      <w:pPr>
        <w:pStyle w:val="ab"/>
        <w:widowControl/>
        <w:numPr>
          <w:ilvl w:val="0"/>
          <w:numId w:val="32"/>
        </w:numPr>
        <w:shd w:val="clear" w:color="auto" w:fill="FFFFFF"/>
        <w:suppressAutoHyphens w:val="0"/>
        <w:ind w:left="144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С какими юридическими и экономическими дисциплинами вза</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имодействует коммерческое право?</w:t>
      </w:r>
    </w:p>
    <w:p w:rsidR="00FB2B37" w:rsidRPr="0017269E" w:rsidRDefault="00FB2B37" w:rsidP="00FB2B37">
      <w:pPr>
        <w:pStyle w:val="ab"/>
        <w:widowControl/>
        <w:numPr>
          <w:ilvl w:val="0"/>
          <w:numId w:val="32"/>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методы применяются в коммерческом праве?</w:t>
      </w:r>
    </w:p>
    <w:p w:rsidR="00FB2B37" w:rsidRPr="0017269E" w:rsidRDefault="00FB2B37" w:rsidP="00FB2B37">
      <w:pPr>
        <w:pStyle w:val="ab"/>
        <w:widowControl/>
        <w:numPr>
          <w:ilvl w:val="0"/>
          <w:numId w:val="32"/>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Каков состав торгового законодательства?</w:t>
      </w:r>
    </w:p>
    <w:p w:rsidR="00FB2B37" w:rsidRPr="0017269E" w:rsidRDefault="00FB2B37" w:rsidP="00FB2B37">
      <w:pPr>
        <w:pStyle w:val="ab"/>
        <w:widowControl/>
        <w:numPr>
          <w:ilvl w:val="0"/>
          <w:numId w:val="32"/>
        </w:numPr>
        <w:shd w:val="clear" w:color="auto" w:fill="FFFFFF"/>
        <w:suppressAutoHyphens w:val="0"/>
        <w:ind w:left="144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 Какие Вы знаете концепции совершенствования торгового за</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конодательства?</w:t>
      </w:r>
    </w:p>
    <w:p w:rsidR="00FB2B37" w:rsidRPr="0017269E" w:rsidRDefault="00FB2B37" w:rsidP="00FB2B37">
      <w:pPr>
        <w:pStyle w:val="ab"/>
        <w:widowControl/>
        <w:numPr>
          <w:ilvl w:val="0"/>
          <w:numId w:val="32"/>
        </w:numPr>
        <w:shd w:val="clear" w:color="auto" w:fill="FFFFFF"/>
        <w:suppressAutoHyphens w:val="0"/>
        <w:ind w:left="144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Каковы перспективы кодификации торгового законодательства</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 Российской Федерации?</w:t>
      </w:r>
    </w:p>
    <w:p w:rsidR="00FB2B37" w:rsidRPr="0017269E" w:rsidRDefault="00FB2B37" w:rsidP="00FB2B37">
      <w:pPr>
        <w:pStyle w:val="ab"/>
        <w:widowControl/>
        <w:numPr>
          <w:ilvl w:val="0"/>
          <w:numId w:val="32"/>
        </w:numPr>
        <w:shd w:val="clear" w:color="auto" w:fill="FFFFFF"/>
        <w:suppressAutoHyphens w:val="0"/>
        <w:ind w:left="144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Какова роль некоммерческих организаций в проведении госу</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дарственной торговой политики?</w:t>
      </w:r>
    </w:p>
    <w:p w:rsidR="00FB2B37" w:rsidRPr="0017269E" w:rsidRDefault="00FB2B37" w:rsidP="00FB2B37">
      <w:pPr>
        <w:pStyle w:val="ab"/>
        <w:widowControl/>
        <w:numPr>
          <w:ilvl w:val="0"/>
          <w:numId w:val="32"/>
        </w:numPr>
        <w:shd w:val="clear" w:color="auto" w:fill="FFFFFF"/>
        <w:suppressAutoHyphens w:val="0"/>
        <w:ind w:left="144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Каковы полномочия органов государственной власти по регулированию торговли?</w:t>
      </w:r>
    </w:p>
    <w:p w:rsidR="00FB2B37" w:rsidRPr="0017269E" w:rsidRDefault="00FB2B37" w:rsidP="00FB2B37">
      <w:pPr>
        <w:pStyle w:val="ab"/>
        <w:widowControl/>
        <w:shd w:val="clear" w:color="auto" w:fill="FFFFFF"/>
        <w:suppressAutoHyphens w:val="0"/>
        <w:ind w:left="1440"/>
        <w:jc w:val="both"/>
        <w:rPr>
          <w:rFonts w:ascii="Times New Roman" w:eastAsia="Times New Roman" w:hAnsi="Times New Roman"/>
          <w:color w:val="000000"/>
          <w:kern w:val="0"/>
          <w:sz w:val="28"/>
          <w:szCs w:val="28"/>
          <w:lang w:eastAsia="ru-RU"/>
        </w:rPr>
      </w:pPr>
    </w:p>
    <w:p w:rsidR="00FB2B37" w:rsidRPr="0017269E" w:rsidRDefault="003006D8" w:rsidP="00FB2B37">
      <w:pPr>
        <w:shd w:val="clear" w:color="auto" w:fill="FFFFFF"/>
        <w:adjustRightInd w:val="0"/>
        <w:ind w:firstLine="709"/>
        <w:jc w:val="both"/>
        <w:rPr>
          <w:rFonts w:ascii="Times New Roman" w:hAnsi="Times New Roman"/>
          <w:b/>
          <w:sz w:val="28"/>
          <w:szCs w:val="28"/>
        </w:rPr>
      </w:pPr>
      <w:r w:rsidRPr="0017269E">
        <w:rPr>
          <w:rFonts w:ascii="Times New Roman" w:hAnsi="Times New Roman"/>
          <w:b/>
          <w:sz w:val="28"/>
          <w:szCs w:val="28"/>
        </w:rPr>
        <w:t xml:space="preserve">Тема 2. </w:t>
      </w:r>
      <w:r w:rsidR="00FB2B37" w:rsidRPr="0017269E">
        <w:rPr>
          <w:rFonts w:ascii="Times New Roman" w:hAnsi="Times New Roman"/>
          <w:b/>
          <w:sz w:val="28"/>
          <w:szCs w:val="28"/>
        </w:rPr>
        <w:t>Субъекты коммерческой деятельности.</w:t>
      </w:r>
    </w:p>
    <w:p w:rsidR="00175A4D" w:rsidRPr="0017269E" w:rsidRDefault="00175A4D" w:rsidP="00175A4D">
      <w:pPr>
        <w:pStyle w:val="ab"/>
        <w:numPr>
          <w:ilvl w:val="0"/>
          <w:numId w:val="34"/>
        </w:numPr>
        <w:shd w:val="clear" w:color="auto" w:fill="FFFFFF"/>
        <w:adjustRightInd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Какими нормативно-правовыми актами регулируется правовое</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положение субъектов коммерческого права?</w:t>
      </w:r>
    </w:p>
    <w:p w:rsidR="00175A4D" w:rsidRPr="0017269E" w:rsidRDefault="00175A4D" w:rsidP="00175A4D">
      <w:pPr>
        <w:pStyle w:val="ab"/>
        <w:numPr>
          <w:ilvl w:val="0"/>
          <w:numId w:val="34"/>
        </w:numPr>
        <w:shd w:val="clear" w:color="auto" w:fill="FFFFFF"/>
        <w:adjustRightInd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Каково соотношение понятий субъект торговой деятельности</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субъект коммерческих (торговых) правоотношений?</w:t>
      </w:r>
    </w:p>
    <w:p w:rsidR="00175A4D" w:rsidRPr="0017269E" w:rsidRDefault="00175A4D" w:rsidP="00175A4D">
      <w:pPr>
        <w:pStyle w:val="ab"/>
        <w:numPr>
          <w:ilvl w:val="0"/>
          <w:numId w:val="34"/>
        </w:numPr>
        <w:shd w:val="clear" w:color="auto" w:fill="FFFFFF"/>
        <w:adjustRightInd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виды субъектов коммерческого права выделяются по функциональному признаку?</w:t>
      </w:r>
    </w:p>
    <w:p w:rsidR="00175A4D" w:rsidRPr="0017269E" w:rsidRDefault="00175A4D" w:rsidP="00175A4D">
      <w:pPr>
        <w:pStyle w:val="ab"/>
        <w:numPr>
          <w:ilvl w:val="0"/>
          <w:numId w:val="34"/>
        </w:numPr>
        <w:shd w:val="clear" w:color="auto" w:fill="FFFFFF"/>
        <w:adjustRightInd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Каковы квалифицирующие признаки коммерсанта (торгового</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предпринимателя) как субъекта коммерческого права?</w:t>
      </w:r>
    </w:p>
    <w:p w:rsidR="00175A4D" w:rsidRPr="0017269E" w:rsidRDefault="00175A4D" w:rsidP="00175A4D">
      <w:pPr>
        <w:pStyle w:val="ab"/>
        <w:numPr>
          <w:ilvl w:val="0"/>
          <w:numId w:val="34"/>
        </w:numPr>
        <w:shd w:val="clear" w:color="auto" w:fill="FFFFFF"/>
        <w:adjustRightInd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чем заключаются особенности деятельности торговых посредников?</w:t>
      </w:r>
    </w:p>
    <w:p w:rsidR="00175A4D" w:rsidRPr="0017269E" w:rsidRDefault="00175A4D" w:rsidP="00175A4D">
      <w:pPr>
        <w:pStyle w:val="ab"/>
        <w:numPr>
          <w:ilvl w:val="0"/>
          <w:numId w:val="34"/>
        </w:numPr>
        <w:shd w:val="clear" w:color="auto" w:fill="FFFFFF"/>
        <w:adjustRightInd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lastRenderedPageBreak/>
        <w:t>Каковы особенности правового положения торгового оборота</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и виды его организаторов?</w:t>
      </w:r>
    </w:p>
    <w:p w:rsidR="00175A4D" w:rsidRPr="0017269E" w:rsidRDefault="00175A4D" w:rsidP="00175A4D">
      <w:pPr>
        <w:pStyle w:val="ab"/>
        <w:numPr>
          <w:ilvl w:val="0"/>
          <w:numId w:val="34"/>
        </w:numPr>
        <w:shd w:val="clear" w:color="auto" w:fill="FFFFFF"/>
        <w:adjustRightInd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услуги оказывают субъекты, содействующие купле-продаже товаров?</w:t>
      </w:r>
    </w:p>
    <w:p w:rsidR="003006D8" w:rsidRPr="0017269E" w:rsidRDefault="00175A4D" w:rsidP="00175A4D">
      <w:pPr>
        <w:pStyle w:val="ab"/>
        <w:numPr>
          <w:ilvl w:val="0"/>
          <w:numId w:val="34"/>
        </w:numPr>
        <w:shd w:val="clear" w:color="auto" w:fill="FFFFFF"/>
        <w:adjustRightInd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субъекты участвуют в отношениях, связанных с закупкой</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товаров для государственных и муниципальных нужд?</w:t>
      </w:r>
    </w:p>
    <w:p w:rsidR="00175A4D" w:rsidRPr="0017269E" w:rsidRDefault="00175A4D" w:rsidP="00175A4D">
      <w:pPr>
        <w:pStyle w:val="ab"/>
        <w:shd w:val="clear" w:color="auto" w:fill="FFFFFF"/>
        <w:adjustRightInd w:val="0"/>
        <w:ind w:left="1440"/>
        <w:jc w:val="both"/>
        <w:rPr>
          <w:rFonts w:ascii="Times New Roman" w:hAnsi="Times New Roman"/>
          <w:b/>
          <w:sz w:val="28"/>
          <w:szCs w:val="28"/>
        </w:rPr>
      </w:pPr>
    </w:p>
    <w:p w:rsidR="003006D8" w:rsidRPr="0017269E" w:rsidRDefault="003006D8" w:rsidP="003006D8">
      <w:pPr>
        <w:shd w:val="clear" w:color="auto" w:fill="FFFFFF"/>
        <w:adjustRightInd w:val="0"/>
        <w:ind w:firstLine="709"/>
        <w:jc w:val="both"/>
        <w:rPr>
          <w:rFonts w:ascii="Times New Roman" w:hAnsi="Times New Roman"/>
          <w:b/>
          <w:sz w:val="28"/>
          <w:szCs w:val="28"/>
        </w:rPr>
      </w:pPr>
      <w:r w:rsidRPr="0017269E">
        <w:rPr>
          <w:rFonts w:ascii="Times New Roman" w:hAnsi="Times New Roman"/>
          <w:b/>
          <w:sz w:val="28"/>
          <w:szCs w:val="28"/>
        </w:rPr>
        <w:t xml:space="preserve">Тема 3. </w:t>
      </w:r>
      <w:r w:rsidR="00175A4D" w:rsidRPr="0017269E">
        <w:rPr>
          <w:rFonts w:ascii="Times New Roman" w:hAnsi="Times New Roman"/>
          <w:b/>
          <w:sz w:val="28"/>
          <w:szCs w:val="28"/>
        </w:rPr>
        <w:t>Объекты торгового оборота и способы их индивидуализации.</w:t>
      </w:r>
    </w:p>
    <w:p w:rsidR="00175A4D" w:rsidRPr="0017269E" w:rsidRDefault="00175A4D" w:rsidP="00175A4D">
      <w:pPr>
        <w:pStyle w:val="ab"/>
        <w:widowControl/>
        <w:numPr>
          <w:ilvl w:val="0"/>
          <w:numId w:val="35"/>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Раскройте понятие объектов коммерческих прав и перечислите</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их виды.</w:t>
      </w:r>
    </w:p>
    <w:p w:rsidR="00175A4D" w:rsidRPr="0017269E" w:rsidRDefault="00175A4D" w:rsidP="00175A4D">
      <w:pPr>
        <w:pStyle w:val="ab"/>
        <w:widowControl/>
        <w:numPr>
          <w:ilvl w:val="0"/>
          <w:numId w:val="35"/>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определения понятия товара представлены в отечественном</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законодательстве?</w:t>
      </w:r>
    </w:p>
    <w:p w:rsidR="00175A4D" w:rsidRPr="0017269E" w:rsidRDefault="00175A4D" w:rsidP="00175A4D">
      <w:pPr>
        <w:pStyle w:val="ab"/>
        <w:widowControl/>
        <w:numPr>
          <w:ilvl w:val="0"/>
          <w:numId w:val="35"/>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По каким критериям возможно проводить классификацию товаров?</w:t>
      </w:r>
    </w:p>
    <w:p w:rsidR="00175A4D" w:rsidRPr="0017269E" w:rsidRDefault="00175A4D" w:rsidP="00175A4D">
      <w:pPr>
        <w:pStyle w:val="ab"/>
        <w:widowControl/>
        <w:numPr>
          <w:ilvl w:val="0"/>
          <w:numId w:val="35"/>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Являются ли работы и услуги объектами коммерческих прав?</w:t>
      </w:r>
    </w:p>
    <w:p w:rsidR="00175A4D" w:rsidRPr="0017269E" w:rsidRDefault="00175A4D" w:rsidP="00175A4D">
      <w:pPr>
        <w:pStyle w:val="ab"/>
        <w:widowControl/>
        <w:numPr>
          <w:ilvl w:val="0"/>
          <w:numId w:val="35"/>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Охарактеризуйте средства индивидуализации товаров.</w:t>
      </w:r>
    </w:p>
    <w:p w:rsidR="00175A4D" w:rsidRPr="0017269E" w:rsidRDefault="00175A4D" w:rsidP="00175A4D">
      <w:pPr>
        <w:pStyle w:val="ab"/>
        <w:widowControl/>
        <w:numPr>
          <w:ilvl w:val="0"/>
          <w:numId w:val="35"/>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требования установлены законодательством к обозначению, используемому в качестве товарного знака?</w:t>
      </w:r>
    </w:p>
    <w:p w:rsidR="00175A4D" w:rsidRPr="0017269E" w:rsidRDefault="00175A4D" w:rsidP="00175A4D">
      <w:pPr>
        <w:pStyle w:val="ab"/>
        <w:widowControl/>
        <w:numPr>
          <w:ilvl w:val="0"/>
          <w:numId w:val="35"/>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сведения содержит маркировка? В каких документах установлены требования к содержанию маркировки?</w:t>
      </w:r>
    </w:p>
    <w:p w:rsidR="00175A4D" w:rsidRPr="0017269E" w:rsidRDefault="00175A4D" w:rsidP="00175A4D">
      <w:pPr>
        <w:pStyle w:val="ab"/>
        <w:widowControl/>
        <w:numPr>
          <w:ilvl w:val="0"/>
          <w:numId w:val="35"/>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предусмотрены виды складских свидетельств? Раскройте</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особенности их обращения.</w:t>
      </w:r>
    </w:p>
    <w:p w:rsidR="003006D8" w:rsidRPr="0017269E" w:rsidRDefault="00175A4D" w:rsidP="00175A4D">
      <w:pPr>
        <w:pStyle w:val="ab"/>
        <w:widowControl/>
        <w:numPr>
          <w:ilvl w:val="0"/>
          <w:numId w:val="35"/>
        </w:numPr>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Охарактеризуйте коносамент в качестве товарораспорядительного</w:t>
      </w:r>
      <w:r w:rsidR="00FC65F8"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документа, перечислите его обязательные реквизиты.</w:t>
      </w:r>
    </w:p>
    <w:p w:rsidR="00175A4D" w:rsidRPr="0017269E" w:rsidRDefault="00175A4D" w:rsidP="003006D8">
      <w:pPr>
        <w:shd w:val="clear" w:color="auto" w:fill="FFFFFF"/>
        <w:adjustRightInd w:val="0"/>
        <w:ind w:firstLine="709"/>
        <w:jc w:val="both"/>
        <w:rPr>
          <w:rFonts w:ascii="Times New Roman" w:hAnsi="Times New Roman"/>
          <w:b/>
          <w:sz w:val="28"/>
          <w:szCs w:val="28"/>
        </w:rPr>
      </w:pPr>
    </w:p>
    <w:p w:rsidR="003006D8" w:rsidRPr="0017269E" w:rsidRDefault="003006D8" w:rsidP="003006D8">
      <w:pPr>
        <w:shd w:val="clear" w:color="auto" w:fill="FFFFFF"/>
        <w:adjustRightInd w:val="0"/>
        <w:ind w:firstLine="709"/>
        <w:jc w:val="both"/>
        <w:rPr>
          <w:rFonts w:ascii="Times New Roman" w:hAnsi="Times New Roman"/>
          <w:b/>
          <w:sz w:val="28"/>
          <w:szCs w:val="28"/>
        </w:rPr>
      </w:pPr>
      <w:r w:rsidRPr="0017269E">
        <w:rPr>
          <w:rFonts w:ascii="Times New Roman" w:hAnsi="Times New Roman"/>
          <w:b/>
          <w:sz w:val="28"/>
          <w:szCs w:val="28"/>
        </w:rPr>
        <w:t xml:space="preserve">Тема 4. </w:t>
      </w:r>
      <w:r w:rsidR="00175A4D" w:rsidRPr="0017269E">
        <w:rPr>
          <w:rFonts w:ascii="Times New Roman" w:hAnsi="Times New Roman"/>
          <w:b/>
          <w:sz w:val="28"/>
          <w:szCs w:val="28"/>
        </w:rPr>
        <w:t>Структура и инфраструктура товарного рынка</w:t>
      </w:r>
      <w:r w:rsidRPr="0017269E">
        <w:rPr>
          <w:rFonts w:ascii="Times New Roman" w:hAnsi="Times New Roman"/>
          <w:b/>
          <w:sz w:val="28"/>
          <w:szCs w:val="28"/>
        </w:rPr>
        <w:t>.</w:t>
      </w:r>
    </w:p>
    <w:p w:rsidR="00175A4D" w:rsidRPr="0017269E" w:rsidRDefault="00175A4D" w:rsidP="00175A4D">
      <w:pPr>
        <w:pStyle w:val="ab"/>
        <w:numPr>
          <w:ilvl w:val="0"/>
          <w:numId w:val="36"/>
        </w:numPr>
        <w:shd w:val="clear" w:color="auto" w:fill="FFFFFF"/>
        <w:adjustRightInd w:val="0"/>
        <w:jc w:val="both"/>
        <w:rPr>
          <w:rFonts w:ascii="Times New Roman" w:hAnsi="Times New Roman"/>
          <w:sz w:val="28"/>
          <w:szCs w:val="28"/>
        </w:rPr>
      </w:pPr>
      <w:r w:rsidRPr="0017269E">
        <w:rPr>
          <w:rFonts w:ascii="Times New Roman" w:eastAsia="Times New Roman" w:hAnsi="Times New Roman"/>
          <w:color w:val="000000"/>
          <w:kern w:val="0"/>
          <w:sz w:val="28"/>
          <w:szCs w:val="28"/>
          <w:lang w:eastAsia="ru-RU"/>
        </w:rPr>
        <w:t xml:space="preserve">Понятие структуры и инфраструктуры товарного рынка. </w:t>
      </w:r>
    </w:p>
    <w:p w:rsidR="00175A4D" w:rsidRPr="0017269E" w:rsidRDefault="00175A4D" w:rsidP="00175A4D">
      <w:pPr>
        <w:pStyle w:val="ab"/>
        <w:numPr>
          <w:ilvl w:val="0"/>
          <w:numId w:val="36"/>
        </w:numPr>
        <w:shd w:val="clear" w:color="auto" w:fill="FFFFFF"/>
        <w:adjustRightInd w:val="0"/>
        <w:jc w:val="both"/>
        <w:rPr>
          <w:rFonts w:ascii="Times New Roman" w:hAnsi="Times New Roman"/>
          <w:sz w:val="28"/>
          <w:szCs w:val="28"/>
        </w:rPr>
      </w:pPr>
      <w:r w:rsidRPr="0017269E">
        <w:rPr>
          <w:rFonts w:ascii="Times New Roman" w:eastAsia="Times New Roman" w:hAnsi="Times New Roman"/>
          <w:color w:val="000000"/>
          <w:kern w:val="0"/>
          <w:sz w:val="28"/>
          <w:szCs w:val="28"/>
          <w:lang w:eastAsia="ru-RU"/>
        </w:rPr>
        <w:t xml:space="preserve">Развитие структуры и инфраструктуры отечественного товарного рынка. Создание эффективных каналов сбыта товаров. </w:t>
      </w:r>
    </w:p>
    <w:p w:rsidR="00175A4D" w:rsidRPr="0017269E" w:rsidRDefault="00175A4D" w:rsidP="00175A4D">
      <w:pPr>
        <w:pStyle w:val="ab"/>
        <w:numPr>
          <w:ilvl w:val="0"/>
          <w:numId w:val="36"/>
        </w:numPr>
        <w:shd w:val="clear" w:color="auto" w:fill="FFFFFF"/>
        <w:adjustRightInd w:val="0"/>
        <w:jc w:val="both"/>
        <w:rPr>
          <w:rFonts w:ascii="Times New Roman" w:hAnsi="Times New Roman"/>
          <w:sz w:val="28"/>
          <w:szCs w:val="28"/>
        </w:rPr>
      </w:pPr>
      <w:r w:rsidRPr="0017269E">
        <w:rPr>
          <w:rFonts w:ascii="Times New Roman" w:eastAsia="Times New Roman" w:hAnsi="Times New Roman"/>
          <w:color w:val="000000"/>
          <w:kern w:val="0"/>
          <w:sz w:val="28"/>
          <w:szCs w:val="28"/>
          <w:lang w:eastAsia="ru-RU"/>
        </w:rPr>
        <w:t xml:space="preserve">Подсистемы инфраструктуры товарного рынка. </w:t>
      </w:r>
    </w:p>
    <w:p w:rsidR="003006D8" w:rsidRPr="0017269E" w:rsidRDefault="00175A4D" w:rsidP="00175A4D">
      <w:pPr>
        <w:pStyle w:val="ab"/>
        <w:numPr>
          <w:ilvl w:val="0"/>
          <w:numId w:val="36"/>
        </w:numPr>
        <w:shd w:val="clear" w:color="auto" w:fill="FFFFFF"/>
        <w:adjustRightInd w:val="0"/>
        <w:jc w:val="both"/>
        <w:rPr>
          <w:rFonts w:ascii="Times New Roman" w:hAnsi="Times New Roman"/>
          <w:b/>
          <w:sz w:val="28"/>
          <w:szCs w:val="28"/>
        </w:rPr>
      </w:pPr>
      <w:r w:rsidRPr="0017269E">
        <w:rPr>
          <w:rFonts w:ascii="Times New Roman" w:eastAsia="Times New Roman" w:hAnsi="Times New Roman"/>
          <w:color w:val="000000"/>
          <w:kern w:val="0"/>
          <w:sz w:val="28"/>
          <w:szCs w:val="28"/>
          <w:lang w:eastAsia="ru-RU"/>
        </w:rPr>
        <w:t>Организация информационного обеспечения торгового оборота. Структура и инфраструктура информационного рынка. Законодательное регулирование информационного обеспечения торговой деятельности.</w:t>
      </w:r>
    </w:p>
    <w:p w:rsidR="00175A4D" w:rsidRPr="0017269E" w:rsidRDefault="00175A4D" w:rsidP="00175A4D">
      <w:pPr>
        <w:pStyle w:val="ab"/>
        <w:shd w:val="clear" w:color="auto" w:fill="FFFFFF"/>
        <w:adjustRightInd w:val="0"/>
        <w:ind w:left="1440"/>
        <w:jc w:val="both"/>
        <w:rPr>
          <w:rFonts w:ascii="Times New Roman" w:hAnsi="Times New Roman"/>
          <w:b/>
          <w:sz w:val="28"/>
          <w:szCs w:val="28"/>
        </w:rPr>
      </w:pPr>
    </w:p>
    <w:p w:rsidR="003006D8" w:rsidRPr="0017269E" w:rsidRDefault="003006D8" w:rsidP="00FC65F8">
      <w:pPr>
        <w:shd w:val="clear" w:color="auto" w:fill="FFFFFF"/>
        <w:adjustRightInd w:val="0"/>
        <w:ind w:firstLine="709"/>
        <w:jc w:val="both"/>
        <w:rPr>
          <w:rFonts w:ascii="Times New Roman" w:hAnsi="Times New Roman"/>
          <w:b/>
          <w:sz w:val="28"/>
          <w:szCs w:val="28"/>
        </w:rPr>
      </w:pPr>
      <w:r w:rsidRPr="0017269E">
        <w:rPr>
          <w:rFonts w:ascii="Times New Roman" w:hAnsi="Times New Roman"/>
          <w:b/>
          <w:sz w:val="28"/>
          <w:szCs w:val="28"/>
        </w:rPr>
        <w:t xml:space="preserve">Тема 5. </w:t>
      </w:r>
      <w:r w:rsidR="00175A4D" w:rsidRPr="0017269E">
        <w:rPr>
          <w:rFonts w:ascii="Times New Roman" w:hAnsi="Times New Roman"/>
          <w:b/>
          <w:sz w:val="28"/>
          <w:szCs w:val="28"/>
        </w:rPr>
        <w:t>Конкуренция в коммерческой деятельности.</w:t>
      </w:r>
      <w:r w:rsidRPr="0017269E">
        <w:rPr>
          <w:rFonts w:ascii="Times New Roman" w:hAnsi="Times New Roman"/>
          <w:b/>
          <w:sz w:val="28"/>
          <w:szCs w:val="28"/>
        </w:rPr>
        <w:t>.</w:t>
      </w:r>
    </w:p>
    <w:p w:rsidR="00FC65F8" w:rsidRPr="0017269E" w:rsidRDefault="00FC65F8" w:rsidP="00FC65F8">
      <w:pPr>
        <w:widowControl/>
        <w:shd w:val="clear" w:color="auto" w:fill="FFFFFF"/>
        <w:suppressAutoHyphens w:val="0"/>
        <w:ind w:left="1560" w:hanging="426"/>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1.   Приведите определение понятия конкуренции.</w:t>
      </w:r>
    </w:p>
    <w:p w:rsidR="00FC65F8" w:rsidRPr="0017269E" w:rsidRDefault="00FC65F8" w:rsidP="00FC65F8">
      <w:pPr>
        <w:widowControl/>
        <w:shd w:val="clear" w:color="auto" w:fill="FFFFFF"/>
        <w:suppressAutoHyphens w:val="0"/>
        <w:ind w:left="1560" w:hanging="426"/>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lastRenderedPageBreak/>
        <w:t>2. Какие формы недобросовестной конкуренции предусмотрены законодательством? Каковы отличия недобросовестной конкуренции от монополистической деятельности?</w:t>
      </w:r>
    </w:p>
    <w:p w:rsidR="00FC65F8" w:rsidRPr="0017269E" w:rsidRDefault="00FC65F8" w:rsidP="00FC65F8">
      <w:pPr>
        <w:widowControl/>
        <w:shd w:val="clear" w:color="auto" w:fill="FFFFFF"/>
        <w:suppressAutoHyphens w:val="0"/>
        <w:ind w:left="1560" w:hanging="426"/>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3. Каким признакам должна соответствовать совокупность физических и (или) юридических лиц для их признания группой лиц?</w:t>
      </w:r>
    </w:p>
    <w:p w:rsidR="00FC65F8" w:rsidRPr="0017269E" w:rsidRDefault="00FC65F8" w:rsidP="00FC65F8">
      <w:pPr>
        <w:widowControl/>
        <w:shd w:val="clear" w:color="auto" w:fill="FFFFFF"/>
        <w:suppressAutoHyphens w:val="0"/>
        <w:ind w:left="1560" w:hanging="426"/>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4. Какие антимонопольные требования установлены законом к заключению и содержанию договоров поставки продовольственных товаров в торговые сети?</w:t>
      </w:r>
    </w:p>
    <w:p w:rsidR="00FC65F8" w:rsidRPr="0017269E" w:rsidRDefault="00FC65F8" w:rsidP="00FC65F8">
      <w:pPr>
        <w:widowControl/>
        <w:shd w:val="clear" w:color="auto" w:fill="FFFFFF"/>
        <w:suppressAutoHyphens w:val="0"/>
        <w:ind w:left="1560" w:hanging="426"/>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5. При наличии каких условий для хозяйствующих субъектов, осуществляющих торговую деятельность, законодательством установлено ограничение приобретения, аренды дополнительной площади торговых объектов?</w:t>
      </w:r>
    </w:p>
    <w:p w:rsidR="00FC65F8" w:rsidRPr="0017269E" w:rsidRDefault="00FC65F8" w:rsidP="00FC65F8">
      <w:pPr>
        <w:widowControl/>
        <w:shd w:val="clear" w:color="auto" w:fill="FFFFFF"/>
        <w:suppressAutoHyphens w:val="0"/>
        <w:ind w:left="1560" w:hanging="426"/>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6. Перечислите антимонопольные требования к органам государственной власти субъектов Российской Федерации, органам местного самоуправления в области регулирования торговой деятельности.</w:t>
      </w:r>
    </w:p>
    <w:p w:rsidR="00FC65F8" w:rsidRPr="0017269E" w:rsidRDefault="00FC65F8" w:rsidP="00FC65F8">
      <w:pPr>
        <w:widowControl/>
        <w:shd w:val="clear" w:color="auto" w:fill="FFFFFF"/>
        <w:suppressAutoHyphens w:val="0"/>
        <w:ind w:left="1560" w:hanging="426"/>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7. Какими полномочиями обладает антимонопольный орган в случае выявления нарушения хозяйствующим субъектом, осуществляющим торговую деятельность, антимонопольных правил, установленных законодательством?</w:t>
      </w:r>
    </w:p>
    <w:p w:rsidR="003006D8" w:rsidRPr="0017269E" w:rsidRDefault="00FC65F8" w:rsidP="00FC65F8">
      <w:pPr>
        <w:widowControl/>
        <w:shd w:val="clear" w:color="auto" w:fill="FFFFFF"/>
        <w:suppressAutoHyphens w:val="0"/>
        <w:ind w:left="1560" w:hanging="426"/>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8. Какие виды санкций предусмотрены КоАП РФ за нарушение антимонопольных правил при осуществлении торговой деятельности?</w:t>
      </w:r>
    </w:p>
    <w:p w:rsidR="00FC65F8" w:rsidRPr="0017269E" w:rsidRDefault="00FC65F8" w:rsidP="00FC65F8">
      <w:pPr>
        <w:widowControl/>
        <w:shd w:val="clear" w:color="auto" w:fill="FFFFFF"/>
        <w:suppressAutoHyphens w:val="0"/>
        <w:ind w:left="360"/>
        <w:rPr>
          <w:rFonts w:ascii="Times New Roman" w:eastAsia="Times New Roman" w:hAnsi="Times New Roman"/>
          <w:color w:val="000000"/>
          <w:kern w:val="0"/>
          <w:sz w:val="28"/>
          <w:szCs w:val="28"/>
          <w:lang w:eastAsia="ru-RU"/>
        </w:rPr>
      </w:pPr>
    </w:p>
    <w:p w:rsidR="00FC65F8" w:rsidRPr="0017269E" w:rsidRDefault="003006D8" w:rsidP="00FC65F8">
      <w:pPr>
        <w:shd w:val="clear" w:color="auto" w:fill="FFFFFF"/>
        <w:adjustRightInd w:val="0"/>
        <w:ind w:firstLine="709"/>
        <w:jc w:val="both"/>
        <w:rPr>
          <w:rFonts w:ascii="Times New Roman" w:hAnsi="Times New Roman"/>
          <w:b/>
          <w:sz w:val="28"/>
          <w:szCs w:val="28"/>
        </w:rPr>
      </w:pPr>
      <w:r w:rsidRPr="0017269E">
        <w:rPr>
          <w:rFonts w:ascii="Times New Roman" w:hAnsi="Times New Roman"/>
          <w:b/>
          <w:sz w:val="28"/>
          <w:szCs w:val="28"/>
        </w:rPr>
        <w:t xml:space="preserve">Тема 6. </w:t>
      </w:r>
      <w:r w:rsidR="00FC65F8" w:rsidRPr="0017269E">
        <w:rPr>
          <w:rFonts w:ascii="Times New Roman" w:hAnsi="Times New Roman"/>
          <w:b/>
          <w:sz w:val="28"/>
          <w:szCs w:val="28"/>
        </w:rPr>
        <w:t>Договоры, регулирующие торговый оборот.</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Каковы отличительные черты коммерческих договоров как предпринимательских договоров?</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По каким основаниям можно классифицировать коммерческие</w:t>
      </w:r>
      <w:r w:rsidR="00526524" w:rsidRPr="0017269E">
        <w:rPr>
          <w:rFonts w:ascii="Times New Roman" w:hAnsi="Times New Roman"/>
          <w:sz w:val="28"/>
          <w:szCs w:val="28"/>
        </w:rPr>
        <w:t xml:space="preserve"> </w:t>
      </w:r>
      <w:r w:rsidRPr="0017269E">
        <w:rPr>
          <w:rFonts w:ascii="Times New Roman" w:hAnsi="Times New Roman"/>
          <w:sz w:val="28"/>
          <w:szCs w:val="28"/>
        </w:rPr>
        <w:t>договоры?</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Каковы специфические признаки договоров продаж?</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Дайте юридическую характеристику договора поставки.</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Отличаются договор поставки и договор оптовой купли-продажи?</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Каковы особенности правового регулирования договоров поставки продовольственных товаров в торговые сети?</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Каковы правовые основы договорных отношений в сфере закупок</w:t>
      </w:r>
      <w:r w:rsidR="00526524" w:rsidRPr="0017269E">
        <w:rPr>
          <w:rFonts w:ascii="Times New Roman" w:hAnsi="Times New Roman"/>
          <w:sz w:val="28"/>
          <w:szCs w:val="28"/>
        </w:rPr>
        <w:t xml:space="preserve"> </w:t>
      </w:r>
      <w:r w:rsidRPr="0017269E">
        <w:rPr>
          <w:rFonts w:ascii="Times New Roman" w:hAnsi="Times New Roman"/>
          <w:sz w:val="28"/>
          <w:szCs w:val="28"/>
        </w:rPr>
        <w:t>товаров для государственных и муниципальных нужд?</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Какова правовая природа дистрибьюторского договора?</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Какие коммерческие договоры относятся к посредническим?</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 xml:space="preserve">Каковы основные виды договоров об оказании услуг по </w:t>
      </w:r>
      <w:r w:rsidRPr="0017269E">
        <w:rPr>
          <w:rFonts w:ascii="Times New Roman" w:hAnsi="Times New Roman"/>
          <w:sz w:val="28"/>
          <w:szCs w:val="28"/>
        </w:rPr>
        <w:lastRenderedPageBreak/>
        <w:t>продвижению товаров? Какими правовыми нормами они регулируются?</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В чем заключается специфика субъектного состава и содержания</w:t>
      </w:r>
      <w:r w:rsidR="00526524" w:rsidRPr="0017269E">
        <w:rPr>
          <w:rFonts w:ascii="Times New Roman" w:hAnsi="Times New Roman"/>
          <w:sz w:val="28"/>
          <w:szCs w:val="28"/>
        </w:rPr>
        <w:t xml:space="preserve"> </w:t>
      </w:r>
      <w:r w:rsidRPr="0017269E">
        <w:rPr>
          <w:rFonts w:ascii="Times New Roman" w:hAnsi="Times New Roman"/>
          <w:sz w:val="28"/>
          <w:szCs w:val="28"/>
        </w:rPr>
        <w:t>организационных коммерческих договоров?</w:t>
      </w:r>
    </w:p>
    <w:p w:rsidR="00FC65F8" w:rsidRPr="0017269E" w:rsidRDefault="00FC65F8" w:rsidP="00FC65F8">
      <w:pPr>
        <w:pStyle w:val="ab"/>
        <w:numPr>
          <w:ilvl w:val="0"/>
          <w:numId w:val="40"/>
        </w:numPr>
        <w:shd w:val="clear" w:color="auto" w:fill="FFFFFF"/>
        <w:adjustRightInd w:val="0"/>
        <w:ind w:left="1701" w:hanging="666"/>
        <w:jc w:val="both"/>
        <w:rPr>
          <w:rFonts w:ascii="Times New Roman" w:hAnsi="Times New Roman"/>
          <w:sz w:val="28"/>
          <w:szCs w:val="28"/>
        </w:rPr>
      </w:pPr>
      <w:r w:rsidRPr="0017269E">
        <w:rPr>
          <w:rFonts w:ascii="Times New Roman" w:hAnsi="Times New Roman"/>
          <w:sz w:val="28"/>
          <w:szCs w:val="28"/>
        </w:rPr>
        <w:t>К какому виду коммерческих договоров, по вашему мнению, относятся договоры коммерческой концессии, товарного кредита</w:t>
      </w:r>
    </w:p>
    <w:p w:rsidR="003006D8" w:rsidRPr="0017269E" w:rsidRDefault="00FC65F8" w:rsidP="00526524">
      <w:pPr>
        <w:pStyle w:val="ab"/>
        <w:shd w:val="clear" w:color="auto" w:fill="FFFFFF"/>
        <w:adjustRightInd w:val="0"/>
        <w:ind w:left="1701"/>
        <w:jc w:val="both"/>
        <w:rPr>
          <w:rFonts w:ascii="Times New Roman" w:hAnsi="Times New Roman"/>
          <w:sz w:val="28"/>
          <w:szCs w:val="28"/>
        </w:rPr>
      </w:pPr>
      <w:r w:rsidRPr="0017269E">
        <w:rPr>
          <w:rFonts w:ascii="Times New Roman" w:hAnsi="Times New Roman"/>
          <w:sz w:val="28"/>
          <w:szCs w:val="28"/>
        </w:rPr>
        <w:t>и мены?</w:t>
      </w:r>
    </w:p>
    <w:p w:rsidR="00526524" w:rsidRPr="0017269E" w:rsidRDefault="00526524" w:rsidP="00526524">
      <w:pPr>
        <w:pStyle w:val="ab"/>
        <w:shd w:val="clear" w:color="auto" w:fill="FFFFFF"/>
        <w:adjustRightInd w:val="0"/>
        <w:ind w:left="1701"/>
        <w:jc w:val="both"/>
        <w:rPr>
          <w:rFonts w:ascii="Times New Roman" w:hAnsi="Times New Roman"/>
          <w:b/>
          <w:sz w:val="28"/>
          <w:szCs w:val="28"/>
        </w:rPr>
      </w:pPr>
    </w:p>
    <w:p w:rsidR="003006D8" w:rsidRPr="0017269E" w:rsidRDefault="003006D8" w:rsidP="003006D8">
      <w:pPr>
        <w:shd w:val="clear" w:color="auto" w:fill="FFFFFF"/>
        <w:adjustRightInd w:val="0"/>
        <w:ind w:firstLine="709"/>
        <w:jc w:val="both"/>
        <w:rPr>
          <w:rFonts w:ascii="Times New Roman" w:hAnsi="Times New Roman"/>
          <w:b/>
          <w:sz w:val="28"/>
          <w:szCs w:val="28"/>
        </w:rPr>
      </w:pPr>
      <w:r w:rsidRPr="0017269E">
        <w:rPr>
          <w:rFonts w:ascii="Times New Roman" w:hAnsi="Times New Roman"/>
          <w:b/>
          <w:sz w:val="28"/>
          <w:szCs w:val="28"/>
        </w:rPr>
        <w:t xml:space="preserve">Тема 7. </w:t>
      </w:r>
      <w:r w:rsidR="00526524" w:rsidRPr="0017269E">
        <w:rPr>
          <w:rFonts w:ascii="Times New Roman" w:hAnsi="Times New Roman"/>
          <w:b/>
          <w:sz w:val="28"/>
          <w:szCs w:val="28"/>
        </w:rPr>
        <w:t>Кредитование и расчеты в коммерческой деятельности.</w:t>
      </w:r>
    </w:p>
    <w:p w:rsidR="00526524" w:rsidRPr="0017269E" w:rsidRDefault="00526524" w:rsidP="00526524">
      <w:pPr>
        <w:pStyle w:val="ab"/>
        <w:numPr>
          <w:ilvl w:val="0"/>
          <w:numId w:val="41"/>
        </w:numPr>
        <w:shd w:val="clear" w:color="auto" w:fill="FFFFFF"/>
        <w:adjustRightInd w:val="0"/>
        <w:jc w:val="both"/>
        <w:rPr>
          <w:rFonts w:ascii="Times New Roman" w:hAnsi="Times New Roman"/>
          <w:b/>
          <w:sz w:val="28"/>
          <w:szCs w:val="28"/>
        </w:rPr>
      </w:pPr>
      <w:r w:rsidRPr="0017269E">
        <w:rPr>
          <w:rFonts w:ascii="Times New Roman" w:eastAsia="Times New Roman" w:hAnsi="Times New Roman"/>
          <w:color w:val="000000"/>
          <w:kern w:val="0"/>
          <w:sz w:val="28"/>
          <w:szCs w:val="28"/>
          <w:lang w:eastAsia="ru-RU"/>
        </w:rPr>
        <w:t xml:space="preserve">Кредитные и расчетные отношения: понятие, правовые формы, микро- и макроэкономическое значение. </w:t>
      </w:r>
    </w:p>
    <w:p w:rsidR="00526524" w:rsidRPr="0017269E" w:rsidRDefault="00526524" w:rsidP="00526524">
      <w:pPr>
        <w:pStyle w:val="ab"/>
        <w:numPr>
          <w:ilvl w:val="0"/>
          <w:numId w:val="41"/>
        </w:numPr>
        <w:shd w:val="clear" w:color="auto" w:fill="FFFFFF"/>
        <w:adjustRightInd w:val="0"/>
        <w:jc w:val="both"/>
        <w:rPr>
          <w:rFonts w:ascii="Times New Roman" w:hAnsi="Times New Roman"/>
          <w:b/>
          <w:sz w:val="28"/>
          <w:szCs w:val="28"/>
        </w:rPr>
      </w:pPr>
      <w:r w:rsidRPr="0017269E">
        <w:rPr>
          <w:rFonts w:ascii="Times New Roman" w:eastAsia="Times New Roman" w:hAnsi="Times New Roman"/>
          <w:color w:val="000000"/>
          <w:kern w:val="0"/>
          <w:sz w:val="28"/>
          <w:szCs w:val="28"/>
          <w:lang w:eastAsia="ru-RU"/>
        </w:rPr>
        <w:t xml:space="preserve">Кредитные условия коммерческих договоров. </w:t>
      </w:r>
    </w:p>
    <w:p w:rsidR="00526524" w:rsidRPr="0017269E" w:rsidRDefault="00526524" w:rsidP="00526524">
      <w:pPr>
        <w:pStyle w:val="ab"/>
        <w:numPr>
          <w:ilvl w:val="0"/>
          <w:numId w:val="41"/>
        </w:numPr>
        <w:shd w:val="clear" w:color="auto" w:fill="FFFFFF"/>
        <w:adjustRightInd w:val="0"/>
        <w:jc w:val="both"/>
        <w:rPr>
          <w:rFonts w:ascii="Times New Roman" w:hAnsi="Times New Roman"/>
          <w:b/>
          <w:sz w:val="28"/>
          <w:szCs w:val="28"/>
        </w:rPr>
      </w:pPr>
      <w:r w:rsidRPr="0017269E">
        <w:rPr>
          <w:rFonts w:ascii="Times New Roman" w:eastAsia="Times New Roman" w:hAnsi="Times New Roman"/>
          <w:color w:val="000000"/>
          <w:kern w:val="0"/>
          <w:sz w:val="28"/>
          <w:szCs w:val="28"/>
          <w:lang w:eastAsia="ru-RU"/>
        </w:rPr>
        <w:t xml:space="preserve">Коммерческий кредит: предоставление рассрочки, отсрочки оплаты, предварительная оплата и др. </w:t>
      </w:r>
    </w:p>
    <w:p w:rsidR="00526524" w:rsidRPr="0017269E" w:rsidRDefault="00526524" w:rsidP="00526524">
      <w:pPr>
        <w:pStyle w:val="ab"/>
        <w:numPr>
          <w:ilvl w:val="0"/>
          <w:numId w:val="41"/>
        </w:numPr>
        <w:shd w:val="clear" w:color="auto" w:fill="FFFFFF"/>
        <w:adjustRightInd w:val="0"/>
        <w:jc w:val="both"/>
        <w:rPr>
          <w:rFonts w:ascii="Times New Roman" w:hAnsi="Times New Roman"/>
          <w:b/>
          <w:sz w:val="28"/>
          <w:szCs w:val="28"/>
        </w:rPr>
      </w:pPr>
      <w:r w:rsidRPr="0017269E">
        <w:rPr>
          <w:rFonts w:ascii="Times New Roman" w:eastAsia="Times New Roman" w:hAnsi="Times New Roman"/>
          <w:color w:val="000000"/>
          <w:kern w:val="0"/>
          <w:sz w:val="28"/>
          <w:szCs w:val="28"/>
          <w:lang w:eastAsia="ru-RU"/>
        </w:rPr>
        <w:t xml:space="preserve">Договор банковского кредитования (кредитный договор). </w:t>
      </w:r>
    </w:p>
    <w:p w:rsidR="00526524" w:rsidRPr="0017269E" w:rsidRDefault="00526524" w:rsidP="00526524">
      <w:pPr>
        <w:pStyle w:val="ab"/>
        <w:numPr>
          <w:ilvl w:val="0"/>
          <w:numId w:val="41"/>
        </w:numPr>
        <w:shd w:val="clear" w:color="auto" w:fill="FFFFFF"/>
        <w:adjustRightInd w:val="0"/>
        <w:jc w:val="both"/>
        <w:rPr>
          <w:rFonts w:ascii="Times New Roman" w:hAnsi="Times New Roman"/>
          <w:b/>
          <w:sz w:val="28"/>
          <w:szCs w:val="28"/>
        </w:rPr>
      </w:pPr>
      <w:r w:rsidRPr="0017269E">
        <w:rPr>
          <w:rFonts w:ascii="Times New Roman" w:eastAsia="Times New Roman" w:hAnsi="Times New Roman"/>
          <w:color w:val="000000"/>
          <w:kern w:val="0"/>
          <w:sz w:val="28"/>
          <w:szCs w:val="28"/>
          <w:lang w:eastAsia="ru-RU"/>
        </w:rPr>
        <w:t xml:space="preserve">Особенности банковского кредитования торговли. </w:t>
      </w:r>
    </w:p>
    <w:p w:rsidR="00526524" w:rsidRPr="0017269E" w:rsidRDefault="00526524" w:rsidP="00526524">
      <w:pPr>
        <w:pStyle w:val="ab"/>
        <w:numPr>
          <w:ilvl w:val="0"/>
          <w:numId w:val="41"/>
        </w:numPr>
        <w:shd w:val="clear" w:color="auto" w:fill="FFFFFF"/>
        <w:adjustRightInd w:val="0"/>
        <w:jc w:val="both"/>
        <w:rPr>
          <w:rFonts w:ascii="Times New Roman" w:hAnsi="Times New Roman"/>
          <w:b/>
          <w:sz w:val="28"/>
          <w:szCs w:val="28"/>
        </w:rPr>
      </w:pPr>
      <w:r w:rsidRPr="0017269E">
        <w:rPr>
          <w:rFonts w:ascii="Times New Roman" w:eastAsia="Times New Roman" w:hAnsi="Times New Roman"/>
          <w:color w:val="000000"/>
          <w:kern w:val="0"/>
          <w:sz w:val="28"/>
          <w:szCs w:val="28"/>
          <w:lang w:eastAsia="ru-RU"/>
        </w:rPr>
        <w:t xml:space="preserve">Договор об открытой кредитной линии: понятии, назначение, отдельные условия. </w:t>
      </w:r>
    </w:p>
    <w:p w:rsidR="00526524" w:rsidRPr="0017269E" w:rsidRDefault="00526524" w:rsidP="00526524">
      <w:pPr>
        <w:pStyle w:val="ab"/>
        <w:numPr>
          <w:ilvl w:val="0"/>
          <w:numId w:val="41"/>
        </w:numPr>
        <w:shd w:val="clear" w:color="auto" w:fill="FFFFFF"/>
        <w:adjustRightInd w:val="0"/>
        <w:jc w:val="both"/>
        <w:rPr>
          <w:rFonts w:ascii="Times New Roman" w:hAnsi="Times New Roman"/>
          <w:b/>
          <w:sz w:val="28"/>
          <w:szCs w:val="28"/>
        </w:rPr>
      </w:pPr>
      <w:r w:rsidRPr="0017269E">
        <w:rPr>
          <w:rFonts w:ascii="Times New Roman" w:eastAsia="Times New Roman" w:hAnsi="Times New Roman"/>
          <w:color w:val="000000"/>
          <w:kern w:val="0"/>
          <w:sz w:val="28"/>
          <w:szCs w:val="28"/>
          <w:lang w:eastAsia="ru-RU"/>
        </w:rPr>
        <w:t xml:space="preserve">Договоры финансирования под уступку денежных требований – дебиторской задолженности (договоры форфейтинга и факторинга). </w:t>
      </w:r>
    </w:p>
    <w:p w:rsidR="00526524" w:rsidRPr="0017269E" w:rsidRDefault="00526524" w:rsidP="00526524">
      <w:pPr>
        <w:pStyle w:val="ab"/>
        <w:numPr>
          <w:ilvl w:val="0"/>
          <w:numId w:val="41"/>
        </w:numPr>
        <w:shd w:val="clear" w:color="auto" w:fill="FFFFFF"/>
        <w:adjustRightInd w:val="0"/>
        <w:jc w:val="both"/>
        <w:rPr>
          <w:rFonts w:ascii="Times New Roman" w:hAnsi="Times New Roman"/>
          <w:b/>
          <w:sz w:val="28"/>
          <w:szCs w:val="28"/>
        </w:rPr>
      </w:pPr>
      <w:r w:rsidRPr="0017269E">
        <w:rPr>
          <w:rFonts w:ascii="Times New Roman" w:eastAsia="Times New Roman" w:hAnsi="Times New Roman"/>
          <w:color w:val="000000"/>
          <w:kern w:val="0"/>
          <w:sz w:val="28"/>
          <w:szCs w:val="28"/>
          <w:lang w:eastAsia="ru-RU"/>
        </w:rPr>
        <w:t xml:space="preserve">Договоры банковского счета и банковского вклада. </w:t>
      </w:r>
    </w:p>
    <w:p w:rsidR="003006D8" w:rsidRPr="0017269E" w:rsidRDefault="00526524" w:rsidP="00526524">
      <w:pPr>
        <w:pStyle w:val="ab"/>
        <w:numPr>
          <w:ilvl w:val="0"/>
          <w:numId w:val="41"/>
        </w:numPr>
        <w:shd w:val="clear" w:color="auto" w:fill="FFFFFF"/>
        <w:adjustRightInd w:val="0"/>
        <w:jc w:val="both"/>
        <w:rPr>
          <w:rFonts w:ascii="Times New Roman" w:hAnsi="Times New Roman"/>
          <w:b/>
          <w:sz w:val="28"/>
          <w:szCs w:val="28"/>
        </w:rPr>
      </w:pPr>
      <w:r w:rsidRPr="0017269E">
        <w:rPr>
          <w:rFonts w:ascii="Times New Roman" w:eastAsia="Times New Roman" w:hAnsi="Times New Roman"/>
          <w:color w:val="000000"/>
          <w:kern w:val="0"/>
          <w:sz w:val="28"/>
          <w:szCs w:val="28"/>
          <w:lang w:eastAsia="ru-RU"/>
        </w:rPr>
        <w:t>Формы безналичных расчетов в торговле.</w:t>
      </w:r>
    </w:p>
    <w:p w:rsidR="00526524" w:rsidRPr="0017269E" w:rsidRDefault="00526524" w:rsidP="00526524">
      <w:pPr>
        <w:pStyle w:val="ab"/>
        <w:shd w:val="clear" w:color="auto" w:fill="FFFFFF"/>
        <w:adjustRightInd w:val="0"/>
        <w:ind w:left="1429"/>
        <w:jc w:val="both"/>
        <w:rPr>
          <w:rFonts w:ascii="Times New Roman" w:hAnsi="Times New Roman"/>
          <w:b/>
          <w:sz w:val="28"/>
          <w:szCs w:val="28"/>
        </w:rPr>
      </w:pPr>
    </w:p>
    <w:p w:rsidR="003006D8" w:rsidRPr="0017269E" w:rsidRDefault="003006D8" w:rsidP="00526524">
      <w:pPr>
        <w:shd w:val="clear" w:color="auto" w:fill="FFFFFF"/>
        <w:adjustRightInd w:val="0"/>
        <w:ind w:firstLine="709"/>
        <w:jc w:val="both"/>
        <w:rPr>
          <w:rFonts w:ascii="Times New Roman" w:hAnsi="Times New Roman"/>
          <w:b/>
          <w:sz w:val="28"/>
          <w:szCs w:val="28"/>
        </w:rPr>
      </w:pPr>
      <w:r w:rsidRPr="0017269E">
        <w:rPr>
          <w:rFonts w:ascii="Times New Roman" w:hAnsi="Times New Roman"/>
          <w:b/>
          <w:sz w:val="28"/>
          <w:szCs w:val="28"/>
        </w:rPr>
        <w:t xml:space="preserve">Тема 8. </w:t>
      </w:r>
      <w:r w:rsidR="00526524" w:rsidRPr="0017269E">
        <w:rPr>
          <w:rFonts w:ascii="Times New Roman" w:hAnsi="Times New Roman"/>
          <w:b/>
          <w:sz w:val="28"/>
          <w:szCs w:val="28"/>
        </w:rPr>
        <w:t>Имущественная ответственность в торговом обороте.</w:t>
      </w:r>
    </w:p>
    <w:p w:rsidR="00480DBE" w:rsidRPr="0017269E" w:rsidRDefault="00480DBE" w:rsidP="00480DBE">
      <w:pPr>
        <w:pStyle w:val="ab"/>
        <w:widowControl/>
        <w:numPr>
          <w:ilvl w:val="0"/>
          <w:numId w:val="26"/>
        </w:numPr>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Понятие и функции имущественной ответственности. </w:t>
      </w:r>
    </w:p>
    <w:p w:rsidR="00480DBE" w:rsidRPr="0017269E" w:rsidRDefault="00480DBE" w:rsidP="00480DBE">
      <w:pPr>
        <w:pStyle w:val="ab"/>
        <w:widowControl/>
        <w:numPr>
          <w:ilvl w:val="0"/>
          <w:numId w:val="26"/>
        </w:numPr>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Признаки имущественной ответственности в коммерческом праве. </w:t>
      </w:r>
    </w:p>
    <w:p w:rsidR="00480DBE" w:rsidRPr="0017269E" w:rsidRDefault="00480DBE" w:rsidP="00480DBE">
      <w:pPr>
        <w:pStyle w:val="ab"/>
        <w:widowControl/>
        <w:numPr>
          <w:ilvl w:val="0"/>
          <w:numId w:val="26"/>
        </w:numPr>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Формы имущественной ответственности. </w:t>
      </w:r>
    </w:p>
    <w:p w:rsidR="00480DBE" w:rsidRPr="0017269E" w:rsidRDefault="00480DBE" w:rsidP="00480DBE">
      <w:pPr>
        <w:pStyle w:val="ab"/>
        <w:widowControl/>
        <w:numPr>
          <w:ilvl w:val="0"/>
          <w:numId w:val="26"/>
        </w:numPr>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Основания имущественной ответственности. </w:t>
      </w:r>
    </w:p>
    <w:p w:rsidR="00480DBE" w:rsidRPr="0017269E" w:rsidRDefault="00480DBE" w:rsidP="00480DBE">
      <w:pPr>
        <w:pStyle w:val="ab"/>
        <w:widowControl/>
        <w:numPr>
          <w:ilvl w:val="0"/>
          <w:numId w:val="26"/>
        </w:numPr>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Ограничение размера имущественной ответственности. </w:t>
      </w:r>
    </w:p>
    <w:p w:rsidR="00480DBE" w:rsidRPr="0017269E" w:rsidRDefault="00480DBE" w:rsidP="00480DBE">
      <w:pPr>
        <w:pStyle w:val="ab"/>
        <w:widowControl/>
        <w:numPr>
          <w:ilvl w:val="0"/>
          <w:numId w:val="26"/>
        </w:numPr>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Основания освобождения коммерсантов от имущественной ответственности. </w:t>
      </w:r>
    </w:p>
    <w:p w:rsidR="00480DBE" w:rsidRPr="0017269E" w:rsidRDefault="00480DBE" w:rsidP="00480DBE">
      <w:pPr>
        <w:pStyle w:val="ab"/>
        <w:widowControl/>
        <w:numPr>
          <w:ilvl w:val="0"/>
          <w:numId w:val="26"/>
        </w:numPr>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Порядок привлечения к ответственности. </w:t>
      </w:r>
    </w:p>
    <w:p w:rsidR="00480DBE" w:rsidRPr="0017269E" w:rsidRDefault="00480DBE" w:rsidP="00480DBE">
      <w:pPr>
        <w:pStyle w:val="ab"/>
        <w:widowControl/>
        <w:numPr>
          <w:ilvl w:val="0"/>
          <w:numId w:val="26"/>
        </w:numPr>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imes New Roman" w:hAnsi="Times New Roman"/>
          <w:color w:val="000000"/>
          <w:kern w:val="0"/>
          <w:sz w:val="28"/>
          <w:szCs w:val="28"/>
          <w:lang w:eastAsia="ru-RU"/>
        </w:rPr>
        <w:t>Претензионный порядок.</w:t>
      </w:r>
    </w:p>
    <w:p w:rsidR="00480DBE" w:rsidRPr="0017269E" w:rsidRDefault="00480DBE" w:rsidP="00480DBE">
      <w:pPr>
        <w:pStyle w:val="ab"/>
        <w:widowControl/>
        <w:shd w:val="clear" w:color="auto" w:fill="FFFFFF"/>
        <w:suppressAutoHyphens w:val="0"/>
        <w:ind w:left="1080"/>
        <w:jc w:val="both"/>
        <w:rPr>
          <w:rFonts w:ascii="Times New Roman" w:eastAsia="Times New Roman" w:hAnsi="Times New Roman"/>
          <w:b/>
          <w:color w:val="000000"/>
          <w:kern w:val="0"/>
          <w:sz w:val="28"/>
          <w:szCs w:val="28"/>
          <w:lang w:eastAsia="ru-RU"/>
        </w:rPr>
      </w:pPr>
    </w:p>
    <w:p w:rsidR="00480DBE" w:rsidRPr="0017269E" w:rsidRDefault="00480DBE" w:rsidP="00480DBE">
      <w:pPr>
        <w:pStyle w:val="ab"/>
        <w:widowControl/>
        <w:shd w:val="clear" w:color="auto" w:fill="FFFFFF"/>
        <w:suppressAutoHyphens w:val="0"/>
        <w:ind w:left="1080"/>
        <w:jc w:val="both"/>
        <w:rPr>
          <w:rFonts w:ascii="Times New Roman" w:eastAsia="Times New Roman" w:hAnsi="Times New Roman"/>
          <w:b/>
          <w:color w:val="000000"/>
          <w:kern w:val="0"/>
          <w:sz w:val="28"/>
          <w:szCs w:val="28"/>
          <w:lang w:eastAsia="ru-RU"/>
        </w:rPr>
      </w:pPr>
    </w:p>
    <w:p w:rsidR="003006D8" w:rsidRPr="0017269E" w:rsidRDefault="003006D8" w:rsidP="003006D8">
      <w:pPr>
        <w:widowControl/>
        <w:shd w:val="clear" w:color="auto" w:fill="FFFFFF"/>
        <w:suppressAutoHyphens w:val="0"/>
        <w:rPr>
          <w:rFonts w:ascii="Times New Roman" w:eastAsia="Times New Roman" w:hAnsi="Times New Roman"/>
          <w:color w:val="000000"/>
          <w:kern w:val="0"/>
          <w:sz w:val="28"/>
          <w:szCs w:val="28"/>
          <w:lang w:eastAsia="ru-RU"/>
        </w:rPr>
      </w:pPr>
    </w:p>
    <w:p w:rsidR="00480DBE" w:rsidRPr="0017269E" w:rsidRDefault="00480DBE" w:rsidP="003006D8">
      <w:pPr>
        <w:widowControl/>
        <w:shd w:val="clear" w:color="auto" w:fill="FFFFFF"/>
        <w:suppressAutoHyphens w:val="0"/>
        <w:rPr>
          <w:rFonts w:ascii="Times New Roman" w:eastAsia="Times New Roman" w:hAnsi="Times New Roman"/>
          <w:color w:val="000000"/>
          <w:kern w:val="0"/>
          <w:sz w:val="28"/>
          <w:szCs w:val="28"/>
          <w:lang w:eastAsia="ru-RU"/>
        </w:rPr>
      </w:pPr>
    </w:p>
    <w:p w:rsidR="00480DBE" w:rsidRPr="0017269E" w:rsidRDefault="00480DBE" w:rsidP="003006D8">
      <w:pPr>
        <w:widowControl/>
        <w:shd w:val="clear" w:color="auto" w:fill="FFFFFF"/>
        <w:suppressAutoHyphens w:val="0"/>
        <w:rPr>
          <w:rFonts w:ascii="Times New Roman" w:eastAsia="Times New Roman" w:hAnsi="Times New Roman"/>
          <w:color w:val="000000"/>
          <w:kern w:val="0"/>
          <w:sz w:val="28"/>
          <w:szCs w:val="28"/>
          <w:lang w:eastAsia="ru-RU"/>
        </w:rPr>
      </w:pPr>
    </w:p>
    <w:p w:rsidR="00480DBE" w:rsidRPr="0017269E" w:rsidRDefault="00480DBE" w:rsidP="003006D8">
      <w:pPr>
        <w:widowControl/>
        <w:shd w:val="clear" w:color="auto" w:fill="FFFFFF"/>
        <w:suppressAutoHyphens w:val="0"/>
        <w:rPr>
          <w:rFonts w:ascii="Times New Roman" w:eastAsia="Times New Roman" w:hAnsi="Times New Roman"/>
          <w:color w:val="000000"/>
          <w:kern w:val="0"/>
          <w:sz w:val="28"/>
          <w:szCs w:val="28"/>
          <w:lang w:eastAsia="ru-RU"/>
        </w:rPr>
      </w:pPr>
    </w:p>
    <w:p w:rsidR="00480DBE" w:rsidRPr="0017269E" w:rsidRDefault="00480DBE" w:rsidP="003006D8">
      <w:pPr>
        <w:widowControl/>
        <w:shd w:val="clear" w:color="auto" w:fill="FFFFFF"/>
        <w:suppressAutoHyphens w:val="0"/>
        <w:rPr>
          <w:rFonts w:ascii="Times New Roman" w:eastAsia="Times New Roman" w:hAnsi="Times New Roman"/>
          <w:color w:val="000000"/>
          <w:kern w:val="0"/>
          <w:sz w:val="28"/>
          <w:szCs w:val="28"/>
          <w:lang w:eastAsia="ru-RU"/>
        </w:rPr>
      </w:pPr>
    </w:p>
    <w:p w:rsidR="003006D8" w:rsidRPr="0017269E" w:rsidRDefault="003006D8" w:rsidP="003006D8">
      <w:pPr>
        <w:autoSpaceDE w:val="0"/>
        <w:jc w:val="right"/>
        <w:rPr>
          <w:rFonts w:ascii="Times New Roman" w:eastAsia="Times New Roman CYR" w:hAnsi="Times New Roman"/>
          <w:sz w:val="28"/>
          <w:szCs w:val="28"/>
        </w:rPr>
      </w:pPr>
      <w:r w:rsidRPr="0017269E">
        <w:rPr>
          <w:rFonts w:ascii="Times New Roman" w:eastAsia="Times New Roman CYR" w:hAnsi="Times New Roman"/>
          <w:sz w:val="28"/>
          <w:szCs w:val="28"/>
        </w:rPr>
        <w:t xml:space="preserve">ПРИЛОЖЕНИЕ Б. </w:t>
      </w:r>
    </w:p>
    <w:p w:rsidR="003006D8" w:rsidRPr="0017269E" w:rsidRDefault="003006D8" w:rsidP="003006D8">
      <w:pPr>
        <w:autoSpaceDE w:val="0"/>
        <w:jc w:val="center"/>
        <w:rPr>
          <w:rFonts w:ascii="Times New Roman" w:eastAsia="Times New Roman CYR" w:hAnsi="Times New Roman"/>
          <w:b/>
          <w:sz w:val="28"/>
          <w:szCs w:val="28"/>
        </w:rPr>
      </w:pPr>
      <w:r w:rsidRPr="0017269E">
        <w:rPr>
          <w:rFonts w:ascii="Times New Roman" w:eastAsia="Times New Roman CYR" w:hAnsi="Times New Roman"/>
          <w:b/>
          <w:sz w:val="28"/>
          <w:szCs w:val="28"/>
        </w:rPr>
        <w:t xml:space="preserve">Демонстрационный вариант оценочных средств. </w:t>
      </w:r>
    </w:p>
    <w:p w:rsidR="003006D8" w:rsidRPr="0017269E" w:rsidRDefault="003006D8" w:rsidP="003006D8">
      <w:pPr>
        <w:autoSpaceDE w:val="0"/>
        <w:jc w:val="center"/>
        <w:rPr>
          <w:rFonts w:ascii="Times New Roman" w:eastAsia="Times New Roman CYR" w:hAnsi="Times New Roman"/>
          <w:sz w:val="28"/>
          <w:szCs w:val="28"/>
        </w:rPr>
      </w:pPr>
    </w:p>
    <w:p w:rsidR="003006D8" w:rsidRPr="0017269E" w:rsidRDefault="003006D8" w:rsidP="003006D8">
      <w:pPr>
        <w:autoSpaceDE w:val="0"/>
        <w:jc w:val="center"/>
        <w:rPr>
          <w:rFonts w:ascii="Times New Roman" w:eastAsia="Times New Roman CYR" w:hAnsi="Times New Roman"/>
          <w:b/>
          <w:sz w:val="28"/>
          <w:szCs w:val="28"/>
        </w:rPr>
      </w:pPr>
      <w:r w:rsidRPr="0017269E">
        <w:rPr>
          <w:rFonts w:ascii="Times New Roman" w:eastAsia="Times New Roman CYR" w:hAnsi="Times New Roman"/>
          <w:b/>
          <w:sz w:val="28"/>
          <w:szCs w:val="28"/>
        </w:rPr>
        <w:t>ТЕСТ.</w:t>
      </w:r>
    </w:p>
    <w:p w:rsidR="003006D8" w:rsidRPr="0017269E" w:rsidRDefault="003006D8" w:rsidP="003006D8">
      <w:pPr>
        <w:shd w:val="clear" w:color="auto" w:fill="FFFFFF"/>
        <w:adjustRightInd w:val="0"/>
        <w:spacing w:line="276" w:lineRule="auto"/>
        <w:ind w:firstLine="709"/>
        <w:contextualSpacing/>
        <w:jc w:val="both"/>
        <w:rPr>
          <w:rFonts w:ascii="Times New Roman" w:eastAsia="Times New Roman" w:hAnsi="Times New Roman"/>
          <w:b/>
          <w:color w:val="000000"/>
          <w:kern w:val="0"/>
          <w:sz w:val="28"/>
          <w:szCs w:val="28"/>
          <w:lang w:eastAsia="ru-RU"/>
        </w:rPr>
      </w:pPr>
    </w:p>
    <w:p w:rsidR="003006D8" w:rsidRPr="0017269E" w:rsidRDefault="003006D8" w:rsidP="003006D8">
      <w:pPr>
        <w:shd w:val="clear" w:color="auto" w:fill="FFFFFF"/>
        <w:adjustRightInd w:val="0"/>
        <w:spacing w:line="276" w:lineRule="auto"/>
        <w:ind w:firstLine="709"/>
        <w:contextualSpacing/>
        <w:jc w:val="both"/>
        <w:rPr>
          <w:rFonts w:ascii="Times New Roman" w:hAnsi="Times New Roman"/>
          <w:b/>
          <w:sz w:val="28"/>
          <w:szCs w:val="28"/>
        </w:rPr>
      </w:pPr>
      <w:r w:rsidRPr="0017269E">
        <w:rPr>
          <w:rFonts w:ascii="Times New Roman" w:eastAsia="Times New Roman" w:hAnsi="Times New Roman"/>
          <w:b/>
          <w:color w:val="000000"/>
          <w:kern w:val="0"/>
          <w:sz w:val="28"/>
          <w:szCs w:val="28"/>
          <w:lang w:eastAsia="ru-RU"/>
        </w:rPr>
        <w:t>Тестовые задания</w:t>
      </w:r>
      <w:r w:rsidRPr="0017269E">
        <w:rPr>
          <w:rFonts w:ascii="Times New Roman" w:eastAsia="Times New Roman" w:hAnsi="Times New Roman"/>
          <w:color w:val="000000"/>
          <w:kern w:val="0"/>
          <w:sz w:val="28"/>
          <w:szCs w:val="28"/>
          <w:lang w:eastAsia="ru-RU"/>
        </w:rPr>
        <w:t xml:space="preserve"> </w:t>
      </w:r>
      <w:r w:rsidRPr="0017269E">
        <w:rPr>
          <w:rFonts w:ascii="Times New Roman" w:hAnsi="Times New Roman"/>
          <w:b/>
          <w:sz w:val="28"/>
          <w:szCs w:val="28"/>
        </w:rPr>
        <w:t>по теме «</w:t>
      </w:r>
      <w:r w:rsidR="00E7106E" w:rsidRPr="0017269E">
        <w:rPr>
          <w:rFonts w:ascii="Times New Roman" w:hAnsi="Times New Roman"/>
          <w:b/>
          <w:sz w:val="28"/>
          <w:szCs w:val="28"/>
        </w:rPr>
        <w:t>Субъекты коммерческой деятельности</w:t>
      </w:r>
      <w:r w:rsidRPr="0017269E">
        <w:rPr>
          <w:rFonts w:ascii="Times New Roman" w:hAnsi="Times New Roman"/>
          <w:b/>
          <w:sz w:val="28"/>
          <w:szCs w:val="28"/>
        </w:rPr>
        <w:t>».</w:t>
      </w:r>
    </w:p>
    <w:p w:rsidR="00E7106E" w:rsidRPr="0017269E" w:rsidRDefault="003006D8" w:rsidP="00C624B1">
      <w:pPr>
        <w:widowControl/>
        <w:shd w:val="clear" w:color="auto" w:fill="FFFFFF"/>
        <w:suppressAutoHyphens w:val="0"/>
        <w:ind w:left="709"/>
        <w:jc w:val="both"/>
        <w:rPr>
          <w:rFonts w:ascii="Times New Roman" w:eastAsia="Times New Roman" w:hAnsi="Times New Roman"/>
          <w:i/>
          <w:color w:val="000000"/>
          <w:kern w:val="0"/>
          <w:sz w:val="28"/>
          <w:szCs w:val="28"/>
          <w:lang w:eastAsia="ru-RU"/>
        </w:rPr>
      </w:pPr>
      <w:r w:rsidRPr="0017269E">
        <w:rPr>
          <w:rFonts w:ascii="Times New Roman" w:eastAsia="Times New Roman" w:hAnsi="Times New Roman"/>
          <w:i/>
          <w:color w:val="000000"/>
          <w:kern w:val="0"/>
          <w:sz w:val="28"/>
          <w:szCs w:val="28"/>
          <w:lang w:eastAsia="ru-RU"/>
        </w:rPr>
        <w:t>Выберите правильный ответ</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1. Субъектами коммерческого права являются:</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 коммерческие организации;</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 граждане;</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индивидуальные предприниматели.</w:t>
      </w:r>
    </w:p>
    <w:p w:rsidR="00E7106E" w:rsidRPr="0017269E" w:rsidRDefault="00E7106E" w:rsidP="00C624B1">
      <w:pPr>
        <w:widowControl/>
        <w:shd w:val="clear" w:color="auto" w:fill="FFFFFF"/>
        <w:suppressAutoHyphens w:val="0"/>
        <w:ind w:left="709"/>
        <w:rPr>
          <w:rFonts w:ascii="Times New Roman" w:eastAsia="Times New Roman" w:hAnsi="Times New Roman"/>
          <w:color w:val="000000"/>
          <w:kern w:val="0"/>
          <w:sz w:val="28"/>
          <w:szCs w:val="28"/>
          <w:lang w:eastAsia="ru-RU"/>
        </w:rPr>
      </w:pP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2. Коммерсантами, приобретающими товар от своего имени и за свой счет для перепродажи являются:</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 торговые дома;</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 фирмы-дилеры;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товарные биржи;</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фирмы-дистрибьюторы.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3. Организация, получающая по договору с определенным поставщиком исключительное право на продажу его товаров на указанной территории:</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 комиссионер;</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 дилер;</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брокерская контора.</w:t>
      </w:r>
    </w:p>
    <w:p w:rsidR="00E7106E" w:rsidRPr="0017269E" w:rsidRDefault="00E7106E" w:rsidP="00C624B1">
      <w:pPr>
        <w:widowControl/>
        <w:shd w:val="clear" w:color="auto" w:fill="FFFFFF"/>
        <w:suppressAutoHyphens w:val="0"/>
        <w:ind w:left="709"/>
        <w:rPr>
          <w:rFonts w:ascii="Times New Roman" w:eastAsia="Times New Roman" w:hAnsi="Times New Roman"/>
          <w:color w:val="000000"/>
          <w:kern w:val="0"/>
          <w:sz w:val="28"/>
          <w:szCs w:val="28"/>
          <w:lang w:eastAsia="ru-RU"/>
        </w:rPr>
      </w:pP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4. Биржевыми посредниками являются:</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 маклеры;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 брокеры;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комиссионеры.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5. К организаторам торгового оборота относятся:</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 товарные биржи;</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 оптовые продовольственные рынки;</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ярмарки;</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г) фондовые биржи.</w:t>
      </w:r>
    </w:p>
    <w:p w:rsidR="00E7106E" w:rsidRPr="0017269E" w:rsidRDefault="00E7106E" w:rsidP="00C624B1">
      <w:pPr>
        <w:widowControl/>
        <w:shd w:val="clear" w:color="auto" w:fill="FFFFFF"/>
        <w:suppressAutoHyphens w:val="0"/>
        <w:ind w:left="709"/>
        <w:rPr>
          <w:rFonts w:ascii="Times New Roman" w:eastAsia="Times New Roman" w:hAnsi="Times New Roman"/>
          <w:color w:val="000000"/>
          <w:kern w:val="0"/>
          <w:sz w:val="28"/>
          <w:szCs w:val="28"/>
          <w:lang w:eastAsia="ru-RU"/>
        </w:rPr>
      </w:pPr>
    </w:p>
    <w:p w:rsidR="00E7106E" w:rsidRPr="0017269E" w:rsidRDefault="00E7106E" w:rsidP="00C624B1">
      <w:pPr>
        <w:widowControl/>
        <w:shd w:val="clear" w:color="auto" w:fill="FFFFFF"/>
        <w:suppressAutoHyphens w:val="0"/>
        <w:ind w:left="709"/>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6. Дистрибьютор — это:</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lastRenderedPageBreak/>
        <w:t>а) организация, предоставляющая склады для товаров определенной фирмы;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 юридическое лицо, организующее сбыт товара, приобретен</w:t>
      </w:r>
      <w:r w:rsidR="00C624B1" w:rsidRPr="0017269E">
        <w:rPr>
          <w:rFonts w:ascii="Times New Roman" w:eastAsia="Times New Roman" w:hAnsi="Times New Roman"/>
          <w:color w:val="000000"/>
          <w:kern w:val="0"/>
          <w:sz w:val="28"/>
          <w:szCs w:val="28"/>
          <w:lang w:eastAsia="ru-RU"/>
        </w:rPr>
        <w:t xml:space="preserve">ного у </w:t>
      </w:r>
      <w:r w:rsidRPr="0017269E">
        <w:rPr>
          <w:rFonts w:ascii="Times New Roman" w:eastAsia="Times New Roman" w:hAnsi="Times New Roman"/>
          <w:color w:val="000000"/>
          <w:kern w:val="0"/>
          <w:sz w:val="28"/>
          <w:szCs w:val="28"/>
          <w:lang w:eastAsia="ru-RU"/>
        </w:rPr>
        <w:t>определенного изготовителя;</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юридическое лицо, занимающееся изучением спроса на товар</w:t>
      </w:r>
      <w:r w:rsidR="00C624B1"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определенного изготовителя.</w:t>
      </w:r>
    </w:p>
    <w:p w:rsidR="00C624B1" w:rsidRPr="0017269E" w:rsidRDefault="00C624B1" w:rsidP="00C624B1">
      <w:pPr>
        <w:widowControl/>
        <w:shd w:val="clear" w:color="auto" w:fill="FFFFFF"/>
        <w:suppressAutoHyphens w:val="0"/>
        <w:ind w:left="709"/>
        <w:rPr>
          <w:rFonts w:ascii="Times New Roman" w:eastAsia="Times New Roman" w:hAnsi="Times New Roman"/>
          <w:color w:val="000000"/>
          <w:kern w:val="0"/>
          <w:sz w:val="28"/>
          <w:szCs w:val="28"/>
          <w:lang w:eastAsia="ru-RU"/>
        </w:rPr>
      </w:pP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7. Государственная регистрация субъектов коммерческого права</w:t>
      </w:r>
      <w:r w:rsidR="00C624B1"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осуществляется:</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 органами юстиции;</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 налоговыми органами;</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органами Минэкономразвития России.</w:t>
      </w:r>
    </w:p>
    <w:p w:rsidR="00C624B1" w:rsidRPr="0017269E" w:rsidRDefault="00C624B1"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8. Коммерческое представительство в торговом обороте осуществляют:</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 брокеры;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 дилеры;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дистрибьюторы;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г) комиссионеры.</w:t>
      </w:r>
    </w:p>
    <w:p w:rsidR="00C624B1" w:rsidRPr="0017269E" w:rsidRDefault="00C624B1"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9. Торговая сеть — это:</w:t>
      </w:r>
    </w:p>
    <w:p w:rsidR="00E7106E" w:rsidRPr="0017269E" w:rsidRDefault="00E7106E" w:rsidP="00C624B1">
      <w:pPr>
        <w:widowControl/>
        <w:shd w:val="clear" w:color="auto" w:fill="FFFFFF"/>
        <w:tabs>
          <w:tab w:val="left" w:pos="1134"/>
        </w:tabs>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 субъект коммерческого права, осуществляющий торговую</w:t>
      </w:r>
      <w:r w:rsidR="00C624B1"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деятельность через несколько принадлежащих ему магазинов;</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 совокупность торговых объектов, которые находятся под общим управлением или используются под единым коммерческим обозначением.</w:t>
      </w:r>
    </w:p>
    <w:p w:rsidR="00C624B1" w:rsidRPr="0017269E" w:rsidRDefault="00C624B1"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10. К субъектам коммерческого права, содействующим купле-продаже товаров относятся:</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 маркетинговые фирмы;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 рекламные агентства;</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товарные склады;</w:t>
      </w:r>
    </w:p>
    <w:p w:rsidR="00E7106E" w:rsidRPr="0017269E" w:rsidRDefault="00E7106E" w:rsidP="00C624B1">
      <w:pPr>
        <w:widowControl/>
        <w:shd w:val="clear" w:color="auto" w:fill="FFFFFF"/>
        <w:suppressAutoHyphens w:val="0"/>
        <w:ind w:left="709"/>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г) логистические центры.</w:t>
      </w:r>
    </w:p>
    <w:p w:rsidR="00C624B1" w:rsidRPr="0017269E" w:rsidRDefault="00C624B1" w:rsidP="003006D8">
      <w:pPr>
        <w:shd w:val="clear" w:color="auto" w:fill="FFFFFF"/>
        <w:adjustRightInd w:val="0"/>
        <w:ind w:firstLine="709"/>
        <w:jc w:val="both"/>
        <w:rPr>
          <w:rFonts w:ascii="Times New Roman" w:eastAsia="Times New Roman CYR" w:hAnsi="Times New Roman"/>
          <w:b/>
          <w:bCs/>
          <w:sz w:val="28"/>
          <w:szCs w:val="28"/>
        </w:rPr>
      </w:pPr>
    </w:p>
    <w:p w:rsidR="003006D8" w:rsidRPr="0017269E" w:rsidRDefault="003006D8" w:rsidP="003006D8">
      <w:pPr>
        <w:shd w:val="clear" w:color="auto" w:fill="FFFFFF"/>
        <w:adjustRightInd w:val="0"/>
        <w:ind w:firstLine="709"/>
        <w:jc w:val="both"/>
        <w:rPr>
          <w:rFonts w:ascii="Times New Roman" w:hAnsi="Times New Roman"/>
          <w:b/>
          <w:sz w:val="28"/>
          <w:szCs w:val="28"/>
        </w:rPr>
      </w:pPr>
      <w:r w:rsidRPr="0017269E">
        <w:rPr>
          <w:rFonts w:ascii="Times New Roman" w:eastAsia="Times New Roman CYR" w:hAnsi="Times New Roman"/>
          <w:b/>
          <w:bCs/>
          <w:sz w:val="28"/>
          <w:szCs w:val="28"/>
        </w:rPr>
        <w:t>Тестовые задания по теме «</w:t>
      </w:r>
      <w:r w:rsidR="00C624B1" w:rsidRPr="0017269E">
        <w:rPr>
          <w:rFonts w:ascii="Times New Roman" w:hAnsi="Times New Roman"/>
          <w:b/>
          <w:sz w:val="28"/>
          <w:szCs w:val="28"/>
        </w:rPr>
        <w:t>Объекты торгового оборота и способы их индивидуализации</w:t>
      </w:r>
      <w:r w:rsidRPr="0017269E">
        <w:rPr>
          <w:rFonts w:ascii="Times New Roman" w:hAnsi="Times New Roman"/>
          <w:b/>
          <w:sz w:val="28"/>
          <w:szCs w:val="28"/>
        </w:rPr>
        <w:t>».</w:t>
      </w:r>
    </w:p>
    <w:p w:rsidR="00C624B1" w:rsidRPr="0017269E" w:rsidRDefault="00C624B1" w:rsidP="003006D8">
      <w:pPr>
        <w:shd w:val="clear" w:color="auto" w:fill="FFFFFF"/>
        <w:adjustRightInd w:val="0"/>
        <w:ind w:firstLine="709"/>
        <w:jc w:val="both"/>
        <w:rPr>
          <w:rFonts w:ascii="Times New Roman" w:hAnsi="Times New Roman"/>
          <w:b/>
          <w:sz w:val="28"/>
          <w:szCs w:val="28"/>
        </w:rPr>
      </w:pPr>
      <w:r w:rsidRPr="0017269E">
        <w:rPr>
          <w:rFonts w:ascii="Times New Roman" w:eastAsia="Times New Roman" w:hAnsi="Times New Roman"/>
          <w:i/>
          <w:color w:val="000000"/>
          <w:kern w:val="0"/>
          <w:sz w:val="28"/>
          <w:szCs w:val="28"/>
          <w:lang w:eastAsia="ru-RU"/>
        </w:rPr>
        <w:t>Выберите правильный ответ</w:t>
      </w:r>
    </w:p>
    <w:p w:rsidR="00C624B1" w:rsidRPr="0017269E" w:rsidRDefault="00C624B1" w:rsidP="00C624B1">
      <w:pPr>
        <w:shd w:val="clear" w:color="auto" w:fill="FFFFFF"/>
        <w:tabs>
          <w:tab w:val="left" w:pos="1134"/>
        </w:tabs>
        <w:adjustRightInd w:val="0"/>
        <w:ind w:left="709"/>
        <w:jc w:val="both"/>
        <w:rPr>
          <w:rFonts w:ascii="Times New Roman" w:hAnsi="Times New Roman"/>
          <w:sz w:val="28"/>
          <w:szCs w:val="28"/>
        </w:rPr>
      </w:pPr>
      <w:r w:rsidRPr="0017269E">
        <w:rPr>
          <w:rFonts w:ascii="Times New Roman" w:hAnsi="Times New Roman"/>
          <w:sz w:val="28"/>
          <w:szCs w:val="28"/>
        </w:rPr>
        <w:t>1. Укажите признаки/характеристики, не присущие объектам коммерческого права:</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а) должны обладать меновой стоимостью;</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 наличие оборотоспособности;</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в) возникновение по поводу них безвозмездных правоотношений;</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lastRenderedPageBreak/>
        <w:t>г) наличие потребительной стоимости;</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д) наличие конкурентоспособности.</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2. Укажите критерии ограничения оборотоспособности товаров:</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а) для их нахождения в обороте требуется специальное разрешение;</w:t>
      </w:r>
    </w:p>
    <w:p w:rsidR="00C624B1" w:rsidRPr="0017269E" w:rsidRDefault="00C624B1" w:rsidP="00C624B1">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б) товары могут принадлежать лишь определенным участникам торгового оборота;</w:t>
      </w:r>
    </w:p>
    <w:p w:rsidR="00C624B1" w:rsidRPr="0017269E" w:rsidRDefault="00C624B1" w:rsidP="00C624B1">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в) их реализация осуществляется с использованием безналичной формы расчетов;</w:t>
      </w:r>
    </w:p>
    <w:p w:rsidR="00C624B1" w:rsidRPr="0017269E" w:rsidRDefault="00C624B1" w:rsidP="00C624B1">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г) сделки в отношении таких товаров подлежат государственной регистрации;</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д) запрет на совершение в отношении них отдельных видов сделок.</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3. Не является объектом коммерческого права следующий документ:</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а) варрант;</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 коносамент;</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в) облигация;</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г) простое складское свидетельство;</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д) вексель.</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4. Объектом коммерческого права является:</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а) электрическая энергия;</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 валютные ценности;</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в) алкогольная продукция;</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г) недвижимое имущество.</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5. Обладателем исключительного права на товарный знак может быть:</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а) любой хозяйствующий субъект;</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 коммерческая организация и индивидуальный предприниматель;</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в) юридическое лицо;</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г) юридическое лицо и индивидуальный предприниматель.</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6. Исключительное право на товарный знак действует:</w:t>
      </w:r>
    </w:p>
    <w:p w:rsidR="00C624B1" w:rsidRPr="0017269E" w:rsidRDefault="00C624B1" w:rsidP="00C624B1">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а) в течение 20 лет с даты подачи заявки на государственную регистрацию товарного знака;</w:t>
      </w:r>
    </w:p>
    <w:p w:rsidR="00C624B1" w:rsidRPr="0017269E" w:rsidRDefault="00C624B1" w:rsidP="00C624B1">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б) в течение 10 лет с даты подачи заявки на государственную регистрацию товарного знака;</w:t>
      </w:r>
    </w:p>
    <w:p w:rsidR="00C624B1" w:rsidRPr="0017269E" w:rsidRDefault="00C624B1" w:rsidP="00C624B1">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в) в течение 15 лет с даты подачи заявки на государственную регистрацию товарного знака;</w:t>
      </w:r>
    </w:p>
    <w:p w:rsidR="00C624B1" w:rsidRPr="0017269E" w:rsidRDefault="00C624B1" w:rsidP="00C624B1">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г) в течение 5 лет с даты государственной регистрации товарного знака;</w:t>
      </w:r>
    </w:p>
    <w:p w:rsidR="00C624B1" w:rsidRPr="0017269E" w:rsidRDefault="00C624B1" w:rsidP="00C624B1">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 xml:space="preserve">д) в течение 10 лет с даты государственной регистрации товарного </w:t>
      </w:r>
      <w:r w:rsidRPr="0017269E">
        <w:rPr>
          <w:rFonts w:ascii="Times New Roman" w:hAnsi="Times New Roman"/>
          <w:sz w:val="28"/>
          <w:szCs w:val="28"/>
        </w:rPr>
        <w:lastRenderedPageBreak/>
        <w:t>знака.</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7. Обязательные требования к маркировке товаров содержатся в:</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а) ГОСТах;</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 технических регламентах;</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в) договоре;</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г) технических условиях (ТУ).</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8. Простое складское свидетельство является:</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а) именной ценной бумагой;</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 ценной бумагой на предъявителя;</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в) ордерной ценной бумагой;</w:t>
      </w:r>
    </w:p>
    <w:p w:rsidR="00C624B1" w:rsidRPr="0017269E" w:rsidRDefault="00C624B1" w:rsidP="00C624B1">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г) может быть и именной и ордерной ценной бумагой, и ценной бумагой на предъявителя;</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д) не является ценной бумагой.</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9. Коносамент выдается отправителю:</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а) перевозчиком после приема груза для морской перевозки;</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 перевозчиком после доставки груза получателю;</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в) перевозчиком после приема груза для перевозки всеми видами</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транспорта.</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10. Коносамент как ценная бумага может быть:</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а) именной ценной бумагой;</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 ценной бумагой на предъявителя;</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в) ордерной ценной бумагой;</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г) может быть и именной и ордерной ценной бумагой, и ценной</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бумагой на предъявителя.</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left="1134" w:hanging="425"/>
        <w:jc w:val="both"/>
        <w:rPr>
          <w:rFonts w:ascii="Times New Roman" w:hAnsi="Times New Roman"/>
          <w:sz w:val="28"/>
          <w:szCs w:val="28"/>
        </w:rPr>
      </w:pPr>
      <w:r w:rsidRPr="0017269E">
        <w:rPr>
          <w:rFonts w:ascii="Times New Roman" w:hAnsi="Times New Roman"/>
          <w:sz w:val="28"/>
          <w:szCs w:val="28"/>
        </w:rPr>
        <w:t>11. Перечень отдельных видов социально значимых продовольственных товаров первой необходимости устанавливается:</w:t>
      </w:r>
    </w:p>
    <w:p w:rsidR="00C624B1" w:rsidRPr="0017269E" w:rsidRDefault="00C624B1" w:rsidP="00C624B1">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а) Федеральной службой по надзору в сфере защиты прав потребителей и благополучия человека;</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 Минпромторгом России;</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в) Президентом РФ;</w:t>
      </w:r>
    </w:p>
    <w:p w:rsidR="00C624B1" w:rsidRPr="0017269E" w:rsidRDefault="00C624B1" w:rsidP="00C624B1">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г) Правительством РФ.</w:t>
      </w: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sz w:val="28"/>
          <w:szCs w:val="28"/>
        </w:rPr>
      </w:pPr>
    </w:p>
    <w:p w:rsidR="00C624B1" w:rsidRPr="0017269E" w:rsidRDefault="00C624B1" w:rsidP="00C624B1">
      <w:pPr>
        <w:shd w:val="clear" w:color="auto" w:fill="FFFFFF"/>
        <w:adjustRightInd w:val="0"/>
        <w:ind w:firstLine="709"/>
        <w:jc w:val="both"/>
        <w:rPr>
          <w:rFonts w:ascii="Times New Roman" w:hAnsi="Times New Roman"/>
          <w:b/>
          <w:sz w:val="28"/>
          <w:szCs w:val="28"/>
        </w:rPr>
      </w:pPr>
      <w:r w:rsidRPr="0017269E">
        <w:rPr>
          <w:rFonts w:ascii="Times New Roman" w:eastAsia="Times New Roman CYR" w:hAnsi="Times New Roman"/>
          <w:b/>
          <w:bCs/>
          <w:sz w:val="28"/>
          <w:szCs w:val="28"/>
        </w:rPr>
        <w:t>Тестовые задания по теме «</w:t>
      </w:r>
      <w:r w:rsidR="002A3BD7" w:rsidRPr="0017269E">
        <w:rPr>
          <w:rFonts w:ascii="Times New Roman" w:hAnsi="Times New Roman"/>
          <w:b/>
          <w:sz w:val="28"/>
          <w:szCs w:val="28"/>
        </w:rPr>
        <w:t>Договоры, регулирующие торговый оборот</w:t>
      </w:r>
      <w:r w:rsidRPr="0017269E">
        <w:rPr>
          <w:rFonts w:ascii="Times New Roman" w:hAnsi="Times New Roman"/>
          <w:b/>
          <w:sz w:val="28"/>
          <w:szCs w:val="28"/>
        </w:rPr>
        <w:t>».</w:t>
      </w:r>
    </w:p>
    <w:p w:rsidR="002A3BD7" w:rsidRPr="0017269E" w:rsidRDefault="002A3BD7" w:rsidP="002A3BD7">
      <w:pPr>
        <w:shd w:val="clear" w:color="auto" w:fill="FFFFFF"/>
        <w:adjustRightInd w:val="0"/>
        <w:ind w:firstLine="709"/>
        <w:jc w:val="both"/>
        <w:rPr>
          <w:rFonts w:ascii="Times New Roman" w:hAnsi="Times New Roman"/>
          <w:b/>
          <w:sz w:val="28"/>
          <w:szCs w:val="28"/>
        </w:rPr>
      </w:pPr>
      <w:r w:rsidRPr="0017269E">
        <w:rPr>
          <w:rFonts w:ascii="Times New Roman" w:eastAsia="Times New Roman" w:hAnsi="Times New Roman"/>
          <w:i/>
          <w:color w:val="000000"/>
          <w:kern w:val="0"/>
          <w:sz w:val="28"/>
          <w:szCs w:val="28"/>
          <w:lang w:eastAsia="ru-RU"/>
        </w:rPr>
        <w:t>Выберите правильный ответ</w:t>
      </w:r>
    </w:p>
    <w:p w:rsidR="002A3BD7" w:rsidRPr="0017269E" w:rsidRDefault="002A3BD7" w:rsidP="002A3BD7">
      <w:pPr>
        <w:pStyle w:val="ab"/>
        <w:numPr>
          <w:ilvl w:val="0"/>
          <w:numId w:val="42"/>
        </w:numPr>
        <w:shd w:val="clear" w:color="auto" w:fill="FFFFFF"/>
        <w:adjustRightInd w:val="0"/>
        <w:jc w:val="both"/>
        <w:rPr>
          <w:rFonts w:ascii="Times New Roman" w:hAnsi="Times New Roman"/>
          <w:sz w:val="28"/>
          <w:szCs w:val="28"/>
        </w:rPr>
      </w:pPr>
      <w:r w:rsidRPr="0017269E">
        <w:rPr>
          <w:rFonts w:ascii="Times New Roman" w:hAnsi="Times New Roman"/>
          <w:sz w:val="28"/>
          <w:szCs w:val="28"/>
        </w:rPr>
        <w:lastRenderedPageBreak/>
        <w:t>К договорам торгового права относятся:</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а) контрактация;</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б) поставка;</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в) розничная купля-продажа;</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г) комиссия;</w:t>
      </w:r>
    </w:p>
    <w:p w:rsidR="002A3BD7" w:rsidRPr="0017269E" w:rsidRDefault="002A3BD7" w:rsidP="002A3BD7">
      <w:pPr>
        <w:pStyle w:val="ab"/>
        <w:numPr>
          <w:ilvl w:val="0"/>
          <w:numId w:val="42"/>
        </w:numPr>
        <w:shd w:val="clear" w:color="auto" w:fill="FFFFFF"/>
        <w:adjustRightInd w:val="0"/>
        <w:jc w:val="both"/>
        <w:rPr>
          <w:rFonts w:ascii="Times New Roman" w:hAnsi="Times New Roman"/>
          <w:sz w:val="28"/>
          <w:szCs w:val="28"/>
        </w:rPr>
      </w:pPr>
      <w:r w:rsidRPr="0017269E">
        <w:rPr>
          <w:rFonts w:ascii="Times New Roman" w:hAnsi="Times New Roman"/>
          <w:sz w:val="28"/>
          <w:szCs w:val="28"/>
        </w:rPr>
        <w:t>Договор поставки заключается с целью:</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а) товарного обеспечения розничной купли-продажи;</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б) производства товаров, необходимых для предпринимательской деятельности;</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в) обеспечения товарами оптовых торговых организаций;</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д) поставка для государственных нужд.</w:t>
      </w:r>
    </w:p>
    <w:p w:rsidR="002A3BD7" w:rsidRPr="0017269E" w:rsidRDefault="002A3BD7" w:rsidP="002A3BD7">
      <w:pPr>
        <w:pStyle w:val="ab"/>
        <w:numPr>
          <w:ilvl w:val="0"/>
          <w:numId w:val="42"/>
        </w:numPr>
        <w:shd w:val="clear" w:color="auto" w:fill="FFFFFF"/>
        <w:adjustRightInd w:val="0"/>
        <w:jc w:val="both"/>
        <w:rPr>
          <w:rFonts w:ascii="Times New Roman" w:hAnsi="Times New Roman"/>
          <w:sz w:val="28"/>
          <w:szCs w:val="28"/>
        </w:rPr>
      </w:pPr>
      <w:r w:rsidRPr="0017269E">
        <w:rPr>
          <w:rFonts w:ascii="Times New Roman" w:hAnsi="Times New Roman"/>
          <w:sz w:val="28"/>
          <w:szCs w:val="28"/>
        </w:rPr>
        <w:t>Договор коммерческой концессии позволяет изготовителю (продавцу) товара:</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а) с помощью других предпринимателей обеспечить расширение продаж его товаров под своей торговой маркой;</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б) продать товар с условием, что изготовитель одновременно выступит его арендатором;</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в) обеспечить непрерывные приобретение и реализацию товара в условиях его дефицита на рынке.</w:t>
      </w:r>
    </w:p>
    <w:p w:rsidR="002A3BD7" w:rsidRPr="0017269E" w:rsidRDefault="002A3BD7" w:rsidP="002A3BD7">
      <w:pPr>
        <w:pStyle w:val="ab"/>
        <w:numPr>
          <w:ilvl w:val="0"/>
          <w:numId w:val="42"/>
        </w:numPr>
        <w:shd w:val="clear" w:color="auto" w:fill="FFFFFF"/>
        <w:adjustRightInd w:val="0"/>
        <w:jc w:val="both"/>
        <w:rPr>
          <w:rFonts w:ascii="Times New Roman" w:hAnsi="Times New Roman"/>
          <w:sz w:val="28"/>
          <w:szCs w:val="28"/>
        </w:rPr>
      </w:pPr>
      <w:r w:rsidRPr="0017269E">
        <w:rPr>
          <w:rFonts w:ascii="Times New Roman" w:hAnsi="Times New Roman"/>
          <w:sz w:val="28"/>
          <w:szCs w:val="28"/>
        </w:rPr>
        <w:t>По договору торгового агентирования агент обязуется совершать:</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а) юридические и фактические действия;</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б) только юридические действии;</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в) только фактические действия.</w:t>
      </w:r>
    </w:p>
    <w:p w:rsidR="002A3BD7" w:rsidRPr="0017269E" w:rsidRDefault="002A3BD7" w:rsidP="002A3BD7">
      <w:pPr>
        <w:pStyle w:val="ab"/>
        <w:numPr>
          <w:ilvl w:val="0"/>
          <w:numId w:val="36"/>
        </w:numPr>
        <w:shd w:val="clear" w:color="auto" w:fill="FFFFFF"/>
        <w:adjustRightInd w:val="0"/>
        <w:ind w:left="1134" w:hanging="425"/>
        <w:jc w:val="both"/>
        <w:rPr>
          <w:rFonts w:ascii="Times New Roman" w:hAnsi="Times New Roman"/>
          <w:sz w:val="28"/>
          <w:szCs w:val="28"/>
        </w:rPr>
      </w:pPr>
      <w:r w:rsidRPr="0017269E">
        <w:rPr>
          <w:rFonts w:ascii="Times New Roman" w:hAnsi="Times New Roman"/>
          <w:sz w:val="28"/>
          <w:szCs w:val="28"/>
        </w:rPr>
        <w:t>К договорам, содействующим торговле, относятся:</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а) договор складского хранения;</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б) договор ренты;</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в) договор транспортной экспедиции;</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г) договор на оказание логистических услуг.</w:t>
      </w:r>
    </w:p>
    <w:p w:rsidR="002A3BD7" w:rsidRPr="0017269E" w:rsidRDefault="002A3BD7" w:rsidP="002A3BD7">
      <w:pPr>
        <w:pStyle w:val="ab"/>
        <w:shd w:val="clear" w:color="auto" w:fill="FFFFFF"/>
        <w:adjustRightInd w:val="0"/>
        <w:ind w:left="1440"/>
        <w:jc w:val="both"/>
        <w:rPr>
          <w:rFonts w:ascii="Times New Roman" w:hAnsi="Times New Roman"/>
          <w:sz w:val="28"/>
          <w:szCs w:val="28"/>
        </w:rPr>
      </w:pPr>
    </w:p>
    <w:p w:rsidR="002A3BD7" w:rsidRPr="0017269E" w:rsidRDefault="002A3BD7" w:rsidP="002A3BD7">
      <w:pPr>
        <w:pStyle w:val="ab"/>
        <w:numPr>
          <w:ilvl w:val="0"/>
          <w:numId w:val="36"/>
        </w:numPr>
        <w:shd w:val="clear" w:color="auto" w:fill="FFFFFF"/>
        <w:adjustRightInd w:val="0"/>
        <w:jc w:val="both"/>
        <w:rPr>
          <w:rFonts w:ascii="Times New Roman" w:hAnsi="Times New Roman"/>
          <w:sz w:val="28"/>
          <w:szCs w:val="28"/>
        </w:rPr>
      </w:pPr>
      <w:r w:rsidRPr="0017269E">
        <w:rPr>
          <w:rFonts w:ascii="Times New Roman" w:hAnsi="Times New Roman"/>
          <w:sz w:val="28"/>
          <w:szCs w:val="28"/>
        </w:rPr>
        <w:t>К торгово-посредническим договорам относятся договоры:</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а) агентирования;</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б) доверительного управления;</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в) комиссии;</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г) коммерческого представительства.</w:t>
      </w:r>
    </w:p>
    <w:p w:rsidR="002A3BD7" w:rsidRPr="0017269E" w:rsidRDefault="002A3BD7" w:rsidP="002A3BD7">
      <w:pPr>
        <w:pStyle w:val="ab"/>
        <w:numPr>
          <w:ilvl w:val="0"/>
          <w:numId w:val="36"/>
        </w:numPr>
        <w:shd w:val="clear" w:color="auto" w:fill="FFFFFF"/>
        <w:adjustRightInd w:val="0"/>
        <w:ind w:left="1134" w:hanging="425"/>
        <w:jc w:val="both"/>
        <w:rPr>
          <w:rFonts w:ascii="Times New Roman" w:hAnsi="Times New Roman"/>
          <w:sz w:val="28"/>
          <w:szCs w:val="28"/>
        </w:rPr>
      </w:pPr>
      <w:r w:rsidRPr="0017269E">
        <w:rPr>
          <w:rFonts w:ascii="Times New Roman" w:hAnsi="Times New Roman"/>
          <w:sz w:val="28"/>
          <w:szCs w:val="28"/>
        </w:rPr>
        <w:t>По договору контрактации заготовителю передается:</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а) товар, являющийся результатом переработки выращенной продавцом сельскохозяйственной продукции;</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б) произведенная продавцом сельскохозяйственная продукция;</w:t>
      </w:r>
    </w:p>
    <w:p w:rsidR="002A3BD7" w:rsidRPr="0017269E" w:rsidRDefault="002A3BD7" w:rsidP="002A3BD7">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в) сельскохозяйственная продукция, приобретенная продавцом у ее производителя.</w:t>
      </w:r>
    </w:p>
    <w:p w:rsidR="002A3BD7" w:rsidRPr="0017269E" w:rsidRDefault="002A3BD7" w:rsidP="002A3BD7">
      <w:pPr>
        <w:pStyle w:val="ab"/>
        <w:numPr>
          <w:ilvl w:val="0"/>
          <w:numId w:val="36"/>
        </w:numPr>
        <w:shd w:val="clear" w:color="auto" w:fill="FFFFFF"/>
        <w:adjustRightInd w:val="0"/>
        <w:ind w:left="1134" w:hanging="425"/>
        <w:jc w:val="both"/>
        <w:rPr>
          <w:rFonts w:ascii="Times New Roman" w:hAnsi="Times New Roman"/>
          <w:sz w:val="28"/>
          <w:szCs w:val="28"/>
        </w:rPr>
      </w:pPr>
      <w:r w:rsidRPr="0017269E">
        <w:rPr>
          <w:rFonts w:ascii="Times New Roman" w:hAnsi="Times New Roman"/>
          <w:sz w:val="28"/>
          <w:szCs w:val="28"/>
        </w:rPr>
        <w:t>Видами коммерческих договоров являются:</w:t>
      </w:r>
    </w:p>
    <w:p w:rsidR="002A3BD7"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lastRenderedPageBreak/>
        <w:t>а) договоры продаж;</w:t>
      </w:r>
    </w:p>
    <w:p w:rsidR="002A3BD7"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б) посреднические договоры:</w:t>
      </w:r>
    </w:p>
    <w:p w:rsidR="002A3BD7"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в) договоры, содействующие торговле:</w:t>
      </w:r>
    </w:p>
    <w:p w:rsidR="002A3BD7"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г) организационные договоры.</w:t>
      </w:r>
    </w:p>
    <w:p w:rsidR="002A3BD7" w:rsidRPr="0017269E" w:rsidRDefault="002A3BD7" w:rsidP="00126D52">
      <w:pPr>
        <w:pStyle w:val="ab"/>
        <w:shd w:val="clear" w:color="auto" w:fill="FFFFFF"/>
        <w:adjustRightInd w:val="0"/>
        <w:ind w:left="1440"/>
        <w:jc w:val="both"/>
        <w:rPr>
          <w:rFonts w:ascii="Times New Roman" w:hAnsi="Times New Roman"/>
          <w:sz w:val="28"/>
          <w:szCs w:val="28"/>
        </w:rPr>
      </w:pPr>
    </w:p>
    <w:p w:rsidR="002A3BD7" w:rsidRPr="0017269E" w:rsidRDefault="002A3BD7" w:rsidP="00126D52">
      <w:pPr>
        <w:pStyle w:val="ab"/>
        <w:numPr>
          <w:ilvl w:val="0"/>
          <w:numId w:val="36"/>
        </w:numPr>
        <w:shd w:val="clear" w:color="auto" w:fill="FFFFFF"/>
        <w:adjustRightInd w:val="0"/>
        <w:ind w:left="1080" w:hanging="283"/>
        <w:jc w:val="both"/>
        <w:rPr>
          <w:rFonts w:ascii="Times New Roman" w:hAnsi="Times New Roman"/>
          <w:sz w:val="28"/>
          <w:szCs w:val="28"/>
        </w:rPr>
      </w:pPr>
      <w:r w:rsidRPr="0017269E">
        <w:rPr>
          <w:rFonts w:ascii="Times New Roman" w:hAnsi="Times New Roman"/>
          <w:sz w:val="28"/>
          <w:szCs w:val="28"/>
        </w:rPr>
        <w:t>Договор на выполнение маркетинговых исследований относится к:</w:t>
      </w:r>
    </w:p>
    <w:p w:rsidR="002A3BD7"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а) торгово-посредническим договорам;</w:t>
      </w:r>
    </w:p>
    <w:p w:rsidR="002A3BD7"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б) договорам по организации торговли;</w:t>
      </w:r>
    </w:p>
    <w:p w:rsidR="002A3BD7"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в) договорам, содействующим торговле.</w:t>
      </w:r>
    </w:p>
    <w:p w:rsidR="002A3BD7" w:rsidRPr="0017269E" w:rsidRDefault="002A3BD7" w:rsidP="00126D52">
      <w:pPr>
        <w:pStyle w:val="ab"/>
        <w:shd w:val="clear" w:color="auto" w:fill="FFFFFF"/>
        <w:adjustRightInd w:val="0"/>
        <w:ind w:left="1440"/>
        <w:jc w:val="both"/>
        <w:rPr>
          <w:rFonts w:ascii="Times New Roman" w:hAnsi="Times New Roman"/>
          <w:sz w:val="28"/>
          <w:szCs w:val="28"/>
        </w:rPr>
      </w:pPr>
    </w:p>
    <w:p w:rsidR="002A3BD7" w:rsidRPr="0017269E" w:rsidRDefault="002A3BD7" w:rsidP="00126D52">
      <w:pPr>
        <w:pStyle w:val="ab"/>
        <w:numPr>
          <w:ilvl w:val="0"/>
          <w:numId w:val="36"/>
        </w:numPr>
        <w:shd w:val="clear" w:color="auto" w:fill="FFFFFF"/>
        <w:adjustRightInd w:val="0"/>
        <w:ind w:left="1134" w:hanging="425"/>
        <w:jc w:val="both"/>
        <w:rPr>
          <w:rFonts w:ascii="Times New Roman" w:hAnsi="Times New Roman"/>
          <w:sz w:val="28"/>
          <w:szCs w:val="28"/>
        </w:rPr>
      </w:pPr>
      <w:r w:rsidRPr="0017269E">
        <w:rPr>
          <w:rFonts w:ascii="Times New Roman" w:hAnsi="Times New Roman"/>
          <w:sz w:val="28"/>
          <w:szCs w:val="28"/>
        </w:rPr>
        <w:t>К договорам продаж в коммерческом праве относятся:</w:t>
      </w:r>
    </w:p>
    <w:p w:rsidR="002A3BD7"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а) поставка;</w:t>
      </w:r>
    </w:p>
    <w:p w:rsidR="002A3BD7"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б) контрактация;</w:t>
      </w:r>
    </w:p>
    <w:p w:rsidR="002A3BD7"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в) оптовая купля-продажа;</w:t>
      </w:r>
    </w:p>
    <w:p w:rsidR="00C624B1" w:rsidRPr="0017269E" w:rsidRDefault="002A3BD7" w:rsidP="00126D52">
      <w:pPr>
        <w:pStyle w:val="ab"/>
        <w:shd w:val="clear" w:color="auto" w:fill="FFFFFF"/>
        <w:adjustRightInd w:val="0"/>
        <w:ind w:left="1080"/>
        <w:jc w:val="both"/>
        <w:rPr>
          <w:rFonts w:ascii="Times New Roman" w:hAnsi="Times New Roman"/>
          <w:sz w:val="28"/>
          <w:szCs w:val="28"/>
        </w:rPr>
      </w:pPr>
      <w:r w:rsidRPr="0017269E">
        <w:rPr>
          <w:rFonts w:ascii="Times New Roman" w:hAnsi="Times New Roman"/>
          <w:sz w:val="28"/>
          <w:szCs w:val="28"/>
        </w:rPr>
        <w:t>г) поставка для государственных нужд.</w:t>
      </w:r>
    </w:p>
    <w:p w:rsidR="00C624B1" w:rsidRPr="0017269E" w:rsidRDefault="00C624B1" w:rsidP="00126D52">
      <w:pPr>
        <w:shd w:val="clear" w:color="auto" w:fill="FFFFFF"/>
        <w:adjustRightInd w:val="0"/>
        <w:ind w:firstLine="709"/>
        <w:jc w:val="both"/>
        <w:rPr>
          <w:rFonts w:ascii="Times New Roman" w:hAnsi="Times New Roman"/>
          <w:sz w:val="28"/>
          <w:szCs w:val="28"/>
        </w:rPr>
      </w:pPr>
    </w:p>
    <w:p w:rsidR="00C624B1" w:rsidRPr="0017269E" w:rsidRDefault="00C624B1" w:rsidP="00126D52">
      <w:pPr>
        <w:shd w:val="clear" w:color="auto" w:fill="FFFFFF"/>
        <w:adjustRightInd w:val="0"/>
        <w:ind w:firstLine="709"/>
        <w:jc w:val="both"/>
        <w:rPr>
          <w:rFonts w:ascii="Times New Roman" w:hAnsi="Times New Roman"/>
          <w:sz w:val="28"/>
          <w:szCs w:val="28"/>
        </w:rPr>
      </w:pPr>
    </w:p>
    <w:p w:rsidR="002A3BD7" w:rsidRPr="0017269E" w:rsidRDefault="002A3BD7" w:rsidP="00126D52">
      <w:pPr>
        <w:shd w:val="clear" w:color="auto" w:fill="FFFFFF"/>
        <w:adjustRightInd w:val="0"/>
        <w:ind w:firstLine="709"/>
        <w:jc w:val="both"/>
        <w:rPr>
          <w:rFonts w:ascii="Times New Roman" w:hAnsi="Times New Roman"/>
          <w:b/>
          <w:sz w:val="28"/>
          <w:szCs w:val="28"/>
        </w:rPr>
      </w:pPr>
      <w:r w:rsidRPr="0017269E">
        <w:rPr>
          <w:rFonts w:ascii="Times New Roman" w:eastAsia="Times New Roman CYR" w:hAnsi="Times New Roman"/>
          <w:b/>
          <w:bCs/>
          <w:sz w:val="28"/>
          <w:szCs w:val="28"/>
        </w:rPr>
        <w:t>Тестовые задания по теме «</w:t>
      </w:r>
      <w:r w:rsidRPr="0017269E">
        <w:rPr>
          <w:rFonts w:ascii="Times New Roman" w:hAnsi="Times New Roman"/>
          <w:b/>
          <w:sz w:val="28"/>
          <w:szCs w:val="28"/>
        </w:rPr>
        <w:t>Кредитование и расчеты в коммерческой деятельности».</w:t>
      </w:r>
    </w:p>
    <w:p w:rsidR="00AD09FB" w:rsidRPr="0017269E" w:rsidRDefault="00AD09FB" w:rsidP="00126D52">
      <w:pPr>
        <w:shd w:val="clear" w:color="auto" w:fill="FFFFFF"/>
        <w:adjustRightInd w:val="0"/>
        <w:ind w:firstLine="709"/>
        <w:jc w:val="both"/>
        <w:rPr>
          <w:rFonts w:ascii="Times New Roman" w:hAnsi="Times New Roman"/>
          <w:b/>
          <w:sz w:val="28"/>
          <w:szCs w:val="28"/>
        </w:rPr>
      </w:pPr>
      <w:r w:rsidRPr="0017269E">
        <w:rPr>
          <w:rFonts w:ascii="Times New Roman" w:eastAsia="Times New Roman" w:hAnsi="Times New Roman"/>
          <w:i/>
          <w:color w:val="000000"/>
          <w:kern w:val="0"/>
          <w:sz w:val="28"/>
          <w:szCs w:val="28"/>
          <w:lang w:eastAsia="ru-RU"/>
        </w:rPr>
        <w:t>Выберите правильный ответ</w:t>
      </w:r>
    </w:p>
    <w:p w:rsidR="00126D52" w:rsidRPr="0017269E" w:rsidRDefault="00126D52" w:rsidP="00173C35">
      <w:pPr>
        <w:pStyle w:val="ab"/>
        <w:numPr>
          <w:ilvl w:val="0"/>
          <w:numId w:val="43"/>
        </w:numPr>
        <w:shd w:val="clear" w:color="auto" w:fill="FFFFFF"/>
        <w:adjustRightInd w:val="0"/>
        <w:jc w:val="both"/>
        <w:rPr>
          <w:rFonts w:ascii="Times New Roman" w:hAnsi="Times New Roman"/>
          <w:sz w:val="28"/>
          <w:szCs w:val="28"/>
        </w:rPr>
      </w:pPr>
      <w:r w:rsidRPr="0017269E">
        <w:rPr>
          <w:rFonts w:ascii="Times New Roman" w:hAnsi="Times New Roman"/>
          <w:sz w:val="28"/>
          <w:szCs w:val="28"/>
        </w:rPr>
        <w:t>Услуги и операции коммерческого банка можно разделить на</w:t>
      </w:r>
      <w:r w:rsidR="00AD09FB" w:rsidRPr="0017269E">
        <w:rPr>
          <w:rFonts w:ascii="Times New Roman" w:hAnsi="Times New Roman"/>
          <w:sz w:val="28"/>
          <w:szCs w:val="28"/>
        </w:rPr>
        <w:t>:</w:t>
      </w:r>
    </w:p>
    <w:p w:rsidR="00AD09FB" w:rsidRPr="0017269E" w:rsidRDefault="00AD09FB" w:rsidP="00173C35">
      <w:pPr>
        <w:pStyle w:val="ab"/>
        <w:shd w:val="clear" w:color="auto" w:fill="FFFFFF"/>
        <w:adjustRightInd w:val="0"/>
        <w:ind w:left="1080" w:hanging="360"/>
        <w:jc w:val="both"/>
        <w:rPr>
          <w:rFonts w:ascii="Times New Roman" w:hAnsi="Times New Roman"/>
          <w:sz w:val="28"/>
          <w:szCs w:val="28"/>
        </w:rPr>
      </w:pPr>
      <w:r w:rsidRPr="0017269E">
        <w:rPr>
          <w:rFonts w:ascii="Times New Roman" w:hAnsi="Times New Roman"/>
          <w:sz w:val="28"/>
          <w:szCs w:val="28"/>
        </w:rPr>
        <w:t>а) банковские и небанковские;</w:t>
      </w:r>
    </w:p>
    <w:p w:rsidR="00AD09FB" w:rsidRPr="0017269E" w:rsidRDefault="00AD09FB" w:rsidP="00173C35">
      <w:pPr>
        <w:pStyle w:val="ab"/>
        <w:shd w:val="clear" w:color="auto" w:fill="FFFFFF"/>
        <w:adjustRightInd w:val="0"/>
        <w:ind w:left="1080" w:hanging="360"/>
        <w:jc w:val="both"/>
        <w:rPr>
          <w:rFonts w:ascii="Times New Roman" w:hAnsi="Times New Roman"/>
          <w:sz w:val="28"/>
          <w:szCs w:val="28"/>
        </w:rPr>
      </w:pPr>
      <w:r w:rsidRPr="0017269E">
        <w:rPr>
          <w:rFonts w:ascii="Times New Roman" w:hAnsi="Times New Roman"/>
          <w:sz w:val="28"/>
          <w:szCs w:val="28"/>
        </w:rPr>
        <w:t>б) основные и второстепенные;</w:t>
      </w:r>
    </w:p>
    <w:p w:rsidR="00AD09FB" w:rsidRPr="0017269E" w:rsidRDefault="00AD09FB" w:rsidP="00173C35">
      <w:pPr>
        <w:pStyle w:val="ab"/>
        <w:shd w:val="clear" w:color="auto" w:fill="FFFFFF"/>
        <w:adjustRightInd w:val="0"/>
        <w:ind w:left="1080" w:hanging="360"/>
        <w:jc w:val="both"/>
        <w:rPr>
          <w:rFonts w:ascii="Times New Roman" w:hAnsi="Times New Roman"/>
          <w:sz w:val="28"/>
          <w:szCs w:val="28"/>
        </w:rPr>
      </w:pPr>
      <w:r w:rsidRPr="0017269E">
        <w:rPr>
          <w:rFonts w:ascii="Times New Roman" w:hAnsi="Times New Roman"/>
          <w:sz w:val="28"/>
          <w:szCs w:val="28"/>
        </w:rPr>
        <w:t>в) добровольные и принудительные..</w:t>
      </w:r>
    </w:p>
    <w:p w:rsidR="00AD09FB" w:rsidRPr="0017269E" w:rsidRDefault="00AD09FB" w:rsidP="00173C35">
      <w:pPr>
        <w:shd w:val="clear" w:color="auto" w:fill="FFFFFF"/>
        <w:adjustRightInd w:val="0"/>
        <w:ind w:hanging="360"/>
        <w:jc w:val="both"/>
        <w:rPr>
          <w:rFonts w:ascii="Times New Roman" w:hAnsi="Times New Roman"/>
          <w:sz w:val="28"/>
          <w:szCs w:val="28"/>
        </w:rPr>
      </w:pPr>
    </w:p>
    <w:p w:rsidR="00126D52" w:rsidRPr="0017269E" w:rsidRDefault="00AD09FB" w:rsidP="00173C35">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2.</w:t>
      </w:r>
      <w:r w:rsidR="00126D52" w:rsidRPr="0017269E">
        <w:rPr>
          <w:rFonts w:ascii="Times New Roman" w:hAnsi="Times New Roman"/>
          <w:sz w:val="28"/>
          <w:szCs w:val="28"/>
        </w:rPr>
        <w:t xml:space="preserve"> Что является продуктом банковской деятельности</w:t>
      </w:r>
      <w:r w:rsidRPr="0017269E">
        <w:rPr>
          <w:rFonts w:ascii="Times New Roman" w:hAnsi="Times New Roman"/>
          <w:sz w:val="28"/>
          <w:szCs w:val="28"/>
        </w:rPr>
        <w:t>:</w:t>
      </w:r>
    </w:p>
    <w:p w:rsidR="00126D52" w:rsidRPr="0017269E" w:rsidRDefault="00AD09FB" w:rsidP="00173C35">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 xml:space="preserve">а) </w:t>
      </w:r>
      <w:r w:rsidR="00126D52" w:rsidRPr="0017269E">
        <w:rPr>
          <w:rFonts w:ascii="Times New Roman" w:hAnsi="Times New Roman"/>
          <w:sz w:val="28"/>
          <w:szCs w:val="28"/>
        </w:rPr>
        <w:t xml:space="preserve"> банковская услуга</w:t>
      </w:r>
      <w:r w:rsidRPr="0017269E">
        <w:rPr>
          <w:rFonts w:ascii="Times New Roman" w:hAnsi="Times New Roman"/>
          <w:sz w:val="28"/>
          <w:szCs w:val="28"/>
        </w:rPr>
        <w:t>;</w:t>
      </w:r>
    </w:p>
    <w:p w:rsidR="00126D52" w:rsidRPr="0017269E" w:rsidRDefault="00AD09FB" w:rsidP="00173C35">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банковская операция</w:t>
      </w:r>
      <w:r w:rsidRPr="0017269E">
        <w:rPr>
          <w:rFonts w:ascii="Times New Roman" w:hAnsi="Times New Roman"/>
          <w:sz w:val="28"/>
          <w:szCs w:val="28"/>
        </w:rPr>
        <w:t>;</w:t>
      </w:r>
    </w:p>
    <w:p w:rsidR="00126D52" w:rsidRPr="0017269E" w:rsidRDefault="00AD09FB" w:rsidP="00173C35">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банковский продукт</w:t>
      </w:r>
      <w:r w:rsidRPr="0017269E">
        <w:rPr>
          <w:rFonts w:ascii="Times New Roman" w:hAnsi="Times New Roman"/>
          <w:sz w:val="28"/>
          <w:szCs w:val="28"/>
        </w:rPr>
        <w:t>;</w:t>
      </w:r>
    </w:p>
    <w:p w:rsidR="00126D52" w:rsidRPr="0017269E" w:rsidRDefault="00AD09FB" w:rsidP="00173C35">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 xml:space="preserve">г) </w:t>
      </w:r>
      <w:r w:rsidR="00126D52" w:rsidRPr="0017269E">
        <w:rPr>
          <w:rFonts w:ascii="Times New Roman" w:hAnsi="Times New Roman"/>
          <w:sz w:val="28"/>
          <w:szCs w:val="28"/>
        </w:rPr>
        <w:t xml:space="preserve"> банковское управление</w:t>
      </w:r>
      <w:r w:rsidRPr="0017269E">
        <w:rPr>
          <w:rFonts w:ascii="Times New Roman" w:hAnsi="Times New Roman"/>
          <w:sz w:val="28"/>
          <w:szCs w:val="28"/>
        </w:rPr>
        <w:t>.</w:t>
      </w:r>
    </w:p>
    <w:p w:rsidR="00AD09FB" w:rsidRPr="0017269E" w:rsidRDefault="00AD09FB" w:rsidP="00173C35">
      <w:pPr>
        <w:shd w:val="clear" w:color="auto" w:fill="FFFFFF"/>
        <w:adjustRightInd w:val="0"/>
        <w:ind w:hanging="360"/>
        <w:jc w:val="both"/>
        <w:rPr>
          <w:rFonts w:ascii="Times New Roman" w:hAnsi="Times New Roman"/>
          <w:sz w:val="28"/>
          <w:szCs w:val="28"/>
        </w:rPr>
      </w:pPr>
    </w:p>
    <w:p w:rsidR="00126D52" w:rsidRPr="0017269E" w:rsidRDefault="00AD09FB" w:rsidP="00B5411D">
      <w:pPr>
        <w:shd w:val="clear" w:color="auto" w:fill="FFFFFF"/>
        <w:adjustRightInd w:val="0"/>
        <w:ind w:left="709"/>
        <w:jc w:val="both"/>
        <w:rPr>
          <w:rFonts w:ascii="Times New Roman" w:hAnsi="Times New Roman"/>
          <w:sz w:val="28"/>
          <w:szCs w:val="28"/>
        </w:rPr>
      </w:pPr>
      <w:r w:rsidRPr="0017269E">
        <w:rPr>
          <w:rFonts w:ascii="Times New Roman" w:hAnsi="Times New Roman"/>
          <w:sz w:val="28"/>
          <w:szCs w:val="28"/>
        </w:rPr>
        <w:t xml:space="preserve">3. </w:t>
      </w:r>
      <w:r w:rsidR="00126D52" w:rsidRPr="0017269E">
        <w:rPr>
          <w:rFonts w:ascii="Times New Roman" w:hAnsi="Times New Roman"/>
          <w:sz w:val="28"/>
          <w:szCs w:val="28"/>
        </w:rPr>
        <w:t>Укажите вид платежного оборота, в соответствии с которым осуществляется</w:t>
      </w:r>
      <w:r w:rsidRPr="0017269E">
        <w:rPr>
          <w:rFonts w:ascii="Times New Roman" w:hAnsi="Times New Roman"/>
          <w:sz w:val="28"/>
          <w:szCs w:val="28"/>
        </w:rPr>
        <w:t xml:space="preserve"> </w:t>
      </w:r>
      <w:r w:rsidR="00126D52" w:rsidRPr="0017269E">
        <w:rPr>
          <w:rFonts w:ascii="Times New Roman" w:hAnsi="Times New Roman"/>
          <w:sz w:val="28"/>
          <w:szCs w:val="28"/>
        </w:rPr>
        <w:t>расчеты за товары и услуги между клиентами банков</w:t>
      </w:r>
      <w:r w:rsidRPr="0017269E">
        <w:rPr>
          <w:rFonts w:ascii="Times New Roman" w:hAnsi="Times New Roman"/>
          <w:sz w:val="28"/>
          <w:szCs w:val="28"/>
        </w:rPr>
        <w:t>:</w:t>
      </w:r>
    </w:p>
    <w:p w:rsidR="00126D52" w:rsidRPr="0017269E" w:rsidRDefault="00AD09FB" w:rsidP="00B5411D">
      <w:pPr>
        <w:shd w:val="clear" w:color="auto" w:fill="FFFFFF"/>
        <w:adjustRightInd w:val="0"/>
        <w:ind w:left="709"/>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клиринг</w:t>
      </w:r>
      <w:r w:rsidRPr="0017269E">
        <w:rPr>
          <w:rFonts w:ascii="Times New Roman" w:hAnsi="Times New Roman"/>
          <w:sz w:val="28"/>
          <w:szCs w:val="28"/>
        </w:rPr>
        <w:t>;</w:t>
      </w:r>
    </w:p>
    <w:p w:rsidR="00126D52" w:rsidRPr="0017269E" w:rsidRDefault="00AD09FB" w:rsidP="00B5411D">
      <w:pPr>
        <w:shd w:val="clear" w:color="auto" w:fill="FFFFFF"/>
        <w:adjustRightInd w:val="0"/>
        <w:ind w:left="709"/>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межхозяйственный оборот</w:t>
      </w:r>
      <w:r w:rsidRPr="0017269E">
        <w:rPr>
          <w:rFonts w:ascii="Times New Roman" w:hAnsi="Times New Roman"/>
          <w:sz w:val="28"/>
          <w:szCs w:val="28"/>
        </w:rPr>
        <w:t>;</w:t>
      </w:r>
      <w:r w:rsidR="00126D52" w:rsidRPr="0017269E">
        <w:rPr>
          <w:rFonts w:ascii="Times New Roman" w:hAnsi="Times New Roman"/>
          <w:sz w:val="28"/>
          <w:szCs w:val="28"/>
        </w:rPr>
        <w:t xml:space="preserve"> </w:t>
      </w:r>
    </w:p>
    <w:p w:rsidR="00126D52" w:rsidRPr="0017269E" w:rsidRDefault="00AD09FB" w:rsidP="00B5411D">
      <w:pPr>
        <w:shd w:val="clear" w:color="auto" w:fill="FFFFFF"/>
        <w:adjustRightInd w:val="0"/>
        <w:ind w:left="709"/>
        <w:jc w:val="both"/>
        <w:rPr>
          <w:rFonts w:ascii="Times New Roman" w:hAnsi="Times New Roman"/>
          <w:sz w:val="28"/>
          <w:szCs w:val="28"/>
        </w:rPr>
      </w:pPr>
      <w:r w:rsidRPr="0017269E">
        <w:rPr>
          <w:rFonts w:ascii="Times New Roman" w:hAnsi="Times New Roman"/>
          <w:sz w:val="28"/>
          <w:szCs w:val="28"/>
        </w:rPr>
        <w:t xml:space="preserve">в) </w:t>
      </w:r>
      <w:r w:rsidR="00126D52" w:rsidRPr="0017269E">
        <w:rPr>
          <w:rFonts w:ascii="Times New Roman" w:hAnsi="Times New Roman"/>
          <w:sz w:val="28"/>
          <w:szCs w:val="28"/>
        </w:rPr>
        <w:t>наличный оборот</w:t>
      </w:r>
      <w:r w:rsidRPr="0017269E">
        <w:rPr>
          <w:rFonts w:ascii="Times New Roman" w:hAnsi="Times New Roman"/>
          <w:sz w:val="28"/>
          <w:szCs w:val="28"/>
        </w:rPr>
        <w:t>.</w:t>
      </w:r>
    </w:p>
    <w:p w:rsidR="00AD09FB" w:rsidRPr="0017269E" w:rsidRDefault="00AD09FB" w:rsidP="00173C35">
      <w:pPr>
        <w:shd w:val="clear" w:color="auto" w:fill="FFFFFF"/>
        <w:adjustRightInd w:val="0"/>
        <w:ind w:hanging="360"/>
        <w:jc w:val="both"/>
        <w:rPr>
          <w:rFonts w:ascii="Times New Roman" w:hAnsi="Times New Roman"/>
          <w:sz w:val="28"/>
          <w:szCs w:val="28"/>
        </w:rPr>
      </w:pPr>
    </w:p>
    <w:p w:rsidR="00126D52" w:rsidRPr="0017269E" w:rsidRDefault="00AD09FB" w:rsidP="00B5411D">
      <w:pPr>
        <w:shd w:val="clear" w:color="auto" w:fill="FFFFFF"/>
        <w:adjustRightInd w:val="0"/>
        <w:ind w:left="709"/>
        <w:jc w:val="both"/>
        <w:rPr>
          <w:rFonts w:ascii="Times New Roman" w:hAnsi="Times New Roman"/>
          <w:sz w:val="28"/>
          <w:szCs w:val="28"/>
        </w:rPr>
      </w:pPr>
      <w:r w:rsidRPr="0017269E">
        <w:rPr>
          <w:rFonts w:ascii="Times New Roman" w:hAnsi="Times New Roman"/>
          <w:sz w:val="28"/>
          <w:szCs w:val="28"/>
        </w:rPr>
        <w:t>4.</w:t>
      </w:r>
      <w:r w:rsidR="00126D52" w:rsidRPr="0017269E">
        <w:rPr>
          <w:rFonts w:ascii="Times New Roman" w:hAnsi="Times New Roman"/>
          <w:sz w:val="28"/>
          <w:szCs w:val="28"/>
        </w:rPr>
        <w:t xml:space="preserve"> Выделите вид расчетной услуги банка клиентам, содержащий оформление</w:t>
      </w:r>
      <w:r w:rsidRPr="0017269E">
        <w:rPr>
          <w:rFonts w:ascii="Times New Roman" w:hAnsi="Times New Roman"/>
          <w:sz w:val="28"/>
          <w:szCs w:val="28"/>
        </w:rPr>
        <w:t>:</w:t>
      </w:r>
    </w:p>
    <w:p w:rsidR="00126D52" w:rsidRPr="0017269E" w:rsidRDefault="00AD09FB" w:rsidP="00B5411D">
      <w:pPr>
        <w:shd w:val="clear" w:color="auto" w:fill="FFFFFF"/>
        <w:adjustRightInd w:val="0"/>
        <w:ind w:left="709"/>
        <w:jc w:val="both"/>
        <w:rPr>
          <w:rFonts w:ascii="Times New Roman" w:hAnsi="Times New Roman"/>
          <w:sz w:val="28"/>
          <w:szCs w:val="28"/>
        </w:rPr>
      </w:pPr>
      <w:r w:rsidRPr="0017269E">
        <w:rPr>
          <w:rFonts w:ascii="Times New Roman" w:hAnsi="Times New Roman"/>
          <w:sz w:val="28"/>
          <w:szCs w:val="28"/>
        </w:rPr>
        <w:t xml:space="preserve">а) </w:t>
      </w:r>
      <w:r w:rsidR="00126D52" w:rsidRPr="0017269E">
        <w:rPr>
          <w:rFonts w:ascii="Times New Roman" w:hAnsi="Times New Roman"/>
          <w:sz w:val="28"/>
          <w:szCs w:val="28"/>
        </w:rPr>
        <w:t>согласия платежа на списание средств с его счета</w:t>
      </w:r>
      <w:r w:rsidRPr="0017269E">
        <w:rPr>
          <w:rFonts w:ascii="Times New Roman" w:hAnsi="Times New Roman"/>
          <w:sz w:val="28"/>
          <w:szCs w:val="28"/>
        </w:rPr>
        <w:t>;</w:t>
      </w:r>
    </w:p>
    <w:p w:rsidR="00126D52" w:rsidRPr="0017269E" w:rsidRDefault="00AD09FB" w:rsidP="00B5411D">
      <w:pPr>
        <w:shd w:val="clear" w:color="auto" w:fill="FFFFFF"/>
        <w:adjustRightInd w:val="0"/>
        <w:ind w:left="709"/>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переуступка прав требования</w:t>
      </w:r>
      <w:r w:rsidRPr="0017269E">
        <w:rPr>
          <w:rFonts w:ascii="Times New Roman" w:hAnsi="Times New Roman"/>
          <w:sz w:val="28"/>
          <w:szCs w:val="28"/>
        </w:rPr>
        <w:t>;</w:t>
      </w:r>
    </w:p>
    <w:p w:rsidR="00126D52" w:rsidRPr="0017269E" w:rsidRDefault="00AD09FB" w:rsidP="00B5411D">
      <w:pPr>
        <w:shd w:val="clear" w:color="auto" w:fill="FFFFFF"/>
        <w:adjustRightInd w:val="0"/>
        <w:ind w:left="709"/>
        <w:jc w:val="both"/>
        <w:rPr>
          <w:rFonts w:ascii="Times New Roman" w:hAnsi="Times New Roman"/>
          <w:sz w:val="28"/>
          <w:szCs w:val="28"/>
        </w:rPr>
      </w:pPr>
      <w:r w:rsidRPr="0017269E">
        <w:rPr>
          <w:rFonts w:ascii="Times New Roman" w:hAnsi="Times New Roman"/>
          <w:sz w:val="28"/>
          <w:szCs w:val="28"/>
        </w:rPr>
        <w:lastRenderedPageBreak/>
        <w:t>в)</w:t>
      </w:r>
      <w:r w:rsidR="00126D52" w:rsidRPr="0017269E">
        <w:rPr>
          <w:rFonts w:ascii="Times New Roman" w:hAnsi="Times New Roman"/>
          <w:sz w:val="28"/>
          <w:szCs w:val="28"/>
        </w:rPr>
        <w:t xml:space="preserve"> аваль</w:t>
      </w:r>
      <w:r w:rsidRPr="0017269E">
        <w:rPr>
          <w:rFonts w:ascii="Times New Roman" w:hAnsi="Times New Roman"/>
          <w:sz w:val="28"/>
          <w:szCs w:val="28"/>
        </w:rPr>
        <w:t>;</w:t>
      </w:r>
    </w:p>
    <w:p w:rsidR="00126D52" w:rsidRPr="0017269E" w:rsidRDefault="00AD09FB" w:rsidP="00B5411D">
      <w:pPr>
        <w:shd w:val="clear" w:color="auto" w:fill="FFFFFF"/>
        <w:adjustRightInd w:val="0"/>
        <w:ind w:left="709"/>
        <w:jc w:val="both"/>
        <w:rPr>
          <w:rFonts w:ascii="Times New Roman" w:hAnsi="Times New Roman"/>
          <w:sz w:val="28"/>
          <w:szCs w:val="28"/>
        </w:rPr>
      </w:pPr>
      <w:r w:rsidRPr="0017269E">
        <w:rPr>
          <w:rFonts w:ascii="Times New Roman" w:hAnsi="Times New Roman"/>
          <w:sz w:val="28"/>
          <w:szCs w:val="28"/>
        </w:rPr>
        <w:t>г)</w:t>
      </w:r>
      <w:r w:rsidR="00126D52" w:rsidRPr="0017269E">
        <w:rPr>
          <w:rFonts w:ascii="Times New Roman" w:hAnsi="Times New Roman"/>
          <w:sz w:val="28"/>
          <w:szCs w:val="28"/>
        </w:rPr>
        <w:t xml:space="preserve"> акцепт</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AD09FB" w:rsidP="00B5411D">
      <w:pPr>
        <w:shd w:val="clear" w:color="auto" w:fill="FFFFFF"/>
        <w:adjustRightInd w:val="0"/>
        <w:ind w:left="1134" w:hanging="425"/>
        <w:jc w:val="both"/>
        <w:rPr>
          <w:rFonts w:ascii="Times New Roman" w:hAnsi="Times New Roman"/>
          <w:sz w:val="28"/>
          <w:szCs w:val="28"/>
        </w:rPr>
      </w:pPr>
      <w:r w:rsidRPr="0017269E">
        <w:rPr>
          <w:rFonts w:ascii="Times New Roman" w:hAnsi="Times New Roman"/>
          <w:sz w:val="28"/>
          <w:szCs w:val="28"/>
        </w:rPr>
        <w:t>5.</w:t>
      </w:r>
      <w:r w:rsidR="00126D52" w:rsidRPr="0017269E">
        <w:rPr>
          <w:rFonts w:ascii="Times New Roman" w:hAnsi="Times New Roman"/>
          <w:sz w:val="28"/>
          <w:szCs w:val="28"/>
        </w:rPr>
        <w:t xml:space="preserve"> Укажите форму безналичных расчетов, применяющихся владельцами</w:t>
      </w:r>
      <w:r w:rsidR="00B5411D" w:rsidRPr="0017269E">
        <w:rPr>
          <w:rFonts w:ascii="Times New Roman" w:hAnsi="Times New Roman"/>
          <w:sz w:val="28"/>
          <w:szCs w:val="28"/>
        </w:rPr>
        <w:t xml:space="preserve"> </w:t>
      </w:r>
      <w:r w:rsidR="00126D52" w:rsidRPr="0017269E">
        <w:rPr>
          <w:rFonts w:ascii="Times New Roman" w:hAnsi="Times New Roman"/>
          <w:sz w:val="28"/>
          <w:szCs w:val="28"/>
        </w:rPr>
        <w:t>специального лицевого счета в виде письменного распоряжения плательщику</w:t>
      </w:r>
      <w:r w:rsidRPr="0017269E">
        <w:rPr>
          <w:rFonts w:ascii="Times New Roman" w:hAnsi="Times New Roman"/>
          <w:sz w:val="28"/>
          <w:szCs w:val="28"/>
        </w:rPr>
        <w:t xml:space="preserve"> к</w:t>
      </w:r>
      <w:r w:rsidR="00126D52" w:rsidRPr="0017269E">
        <w:rPr>
          <w:rFonts w:ascii="Times New Roman" w:hAnsi="Times New Roman"/>
          <w:sz w:val="28"/>
          <w:szCs w:val="28"/>
        </w:rPr>
        <w:t>редитной организации уплатить сумму денег, соответствующей указанной в</w:t>
      </w:r>
      <w:r w:rsidRPr="0017269E">
        <w:rPr>
          <w:rFonts w:ascii="Times New Roman" w:hAnsi="Times New Roman"/>
          <w:sz w:val="28"/>
          <w:szCs w:val="28"/>
        </w:rPr>
        <w:t xml:space="preserve"> </w:t>
      </w:r>
      <w:r w:rsidR="00126D52" w:rsidRPr="0017269E">
        <w:rPr>
          <w:rFonts w:ascii="Times New Roman" w:hAnsi="Times New Roman"/>
          <w:sz w:val="28"/>
          <w:szCs w:val="28"/>
        </w:rPr>
        <w:t>документах на оплату товаров и услуг, предоставленных юридическим лицом-поставщиком</w:t>
      </w:r>
      <w:r w:rsidRPr="0017269E">
        <w:rPr>
          <w:rFonts w:ascii="Times New Roman" w:hAnsi="Times New Roman"/>
          <w:sz w:val="28"/>
          <w:szCs w:val="28"/>
        </w:rPr>
        <w:t>:</w:t>
      </w:r>
    </w:p>
    <w:p w:rsidR="00126D52" w:rsidRPr="0017269E" w:rsidRDefault="00AD09FB" w:rsidP="00B5411D">
      <w:pPr>
        <w:shd w:val="clear" w:color="auto" w:fill="FFFFFF"/>
        <w:adjustRightInd w:val="0"/>
        <w:ind w:left="1134" w:hanging="425"/>
        <w:jc w:val="both"/>
        <w:rPr>
          <w:rFonts w:ascii="Times New Roman" w:hAnsi="Times New Roman"/>
          <w:sz w:val="28"/>
          <w:szCs w:val="28"/>
        </w:rPr>
      </w:pPr>
      <w:r w:rsidRPr="0017269E">
        <w:rPr>
          <w:rFonts w:ascii="Times New Roman" w:hAnsi="Times New Roman"/>
          <w:sz w:val="28"/>
          <w:szCs w:val="28"/>
        </w:rPr>
        <w:t xml:space="preserve">а) </w:t>
      </w:r>
      <w:r w:rsidR="00126D52" w:rsidRPr="0017269E">
        <w:rPr>
          <w:rFonts w:ascii="Times New Roman" w:hAnsi="Times New Roman"/>
          <w:sz w:val="28"/>
          <w:szCs w:val="28"/>
        </w:rPr>
        <w:t xml:space="preserve"> платежное поручение</w:t>
      </w:r>
      <w:r w:rsidRPr="0017269E">
        <w:rPr>
          <w:rFonts w:ascii="Times New Roman" w:hAnsi="Times New Roman"/>
          <w:sz w:val="28"/>
          <w:szCs w:val="28"/>
        </w:rPr>
        <w:t>;</w:t>
      </w:r>
    </w:p>
    <w:p w:rsidR="00126D52" w:rsidRPr="0017269E" w:rsidRDefault="00AD09FB" w:rsidP="00B5411D">
      <w:pPr>
        <w:shd w:val="clear" w:color="auto" w:fill="FFFFFF"/>
        <w:adjustRightInd w:val="0"/>
        <w:ind w:left="1134" w:hanging="425"/>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платежная (пластиковая) карточка</w:t>
      </w:r>
      <w:r w:rsidRPr="0017269E">
        <w:rPr>
          <w:rFonts w:ascii="Times New Roman" w:hAnsi="Times New Roman"/>
          <w:sz w:val="28"/>
          <w:szCs w:val="28"/>
        </w:rPr>
        <w:t>;</w:t>
      </w:r>
    </w:p>
    <w:p w:rsidR="00126D52" w:rsidRPr="0017269E" w:rsidRDefault="00AD09FB" w:rsidP="00B5411D">
      <w:pPr>
        <w:shd w:val="clear" w:color="auto" w:fill="FFFFFF"/>
        <w:adjustRightInd w:val="0"/>
        <w:ind w:left="1134" w:hanging="425"/>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платежное требование</w:t>
      </w:r>
      <w:r w:rsidRPr="0017269E">
        <w:rPr>
          <w:rFonts w:ascii="Times New Roman" w:hAnsi="Times New Roman"/>
          <w:sz w:val="28"/>
          <w:szCs w:val="28"/>
        </w:rPr>
        <w:t>;</w:t>
      </w:r>
    </w:p>
    <w:p w:rsidR="00126D52" w:rsidRPr="0017269E" w:rsidRDefault="00AD09FB" w:rsidP="00B5411D">
      <w:pPr>
        <w:shd w:val="clear" w:color="auto" w:fill="FFFFFF"/>
        <w:adjustRightInd w:val="0"/>
        <w:ind w:left="1134" w:hanging="425"/>
        <w:jc w:val="both"/>
        <w:rPr>
          <w:rFonts w:ascii="Times New Roman" w:hAnsi="Times New Roman"/>
          <w:sz w:val="28"/>
          <w:szCs w:val="28"/>
        </w:rPr>
      </w:pPr>
      <w:r w:rsidRPr="0017269E">
        <w:rPr>
          <w:rFonts w:ascii="Times New Roman" w:hAnsi="Times New Roman"/>
          <w:sz w:val="28"/>
          <w:szCs w:val="28"/>
        </w:rPr>
        <w:t>г)</w:t>
      </w:r>
      <w:r w:rsidR="00126D52" w:rsidRPr="0017269E">
        <w:rPr>
          <w:rFonts w:ascii="Times New Roman" w:hAnsi="Times New Roman"/>
          <w:sz w:val="28"/>
          <w:szCs w:val="28"/>
        </w:rPr>
        <w:t xml:space="preserve"> чеки</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AD09FB" w:rsidRPr="0017269E" w:rsidRDefault="00AD09FB" w:rsidP="00B5411D">
      <w:pPr>
        <w:shd w:val="clear" w:color="auto" w:fill="FFFFFF"/>
        <w:adjustRightInd w:val="0"/>
        <w:ind w:left="993" w:hanging="284"/>
        <w:jc w:val="both"/>
        <w:rPr>
          <w:rFonts w:ascii="Times New Roman" w:hAnsi="Times New Roman"/>
          <w:sz w:val="28"/>
          <w:szCs w:val="28"/>
        </w:rPr>
      </w:pPr>
      <w:r w:rsidRPr="0017269E">
        <w:rPr>
          <w:rFonts w:ascii="Times New Roman" w:hAnsi="Times New Roman"/>
          <w:sz w:val="28"/>
          <w:szCs w:val="28"/>
        </w:rPr>
        <w:t>6.</w:t>
      </w:r>
      <w:r w:rsidR="00126D52" w:rsidRPr="0017269E">
        <w:rPr>
          <w:rFonts w:ascii="Times New Roman" w:hAnsi="Times New Roman"/>
          <w:sz w:val="28"/>
          <w:szCs w:val="28"/>
        </w:rPr>
        <w:t xml:space="preserve"> Система расчетов, при которой момент списания средств со счета плательщика</w:t>
      </w:r>
      <w:r w:rsidRPr="0017269E">
        <w:rPr>
          <w:rFonts w:ascii="Times New Roman" w:hAnsi="Times New Roman"/>
          <w:sz w:val="28"/>
          <w:szCs w:val="28"/>
        </w:rPr>
        <w:t xml:space="preserve"> </w:t>
      </w:r>
      <w:r w:rsidR="00126D52" w:rsidRPr="0017269E">
        <w:rPr>
          <w:rFonts w:ascii="Times New Roman" w:hAnsi="Times New Roman"/>
          <w:sz w:val="28"/>
          <w:szCs w:val="28"/>
        </w:rPr>
        <w:t xml:space="preserve">совпадает с моментом их зачисления на счет получателя: </w:t>
      </w:r>
    </w:p>
    <w:p w:rsidR="00126D52" w:rsidRPr="0017269E" w:rsidRDefault="00AD09FB" w:rsidP="00B5411D">
      <w:pPr>
        <w:shd w:val="clear" w:color="auto" w:fill="FFFFFF"/>
        <w:adjustRightInd w:val="0"/>
        <w:ind w:left="6237" w:hanging="5528"/>
        <w:jc w:val="both"/>
        <w:rPr>
          <w:rFonts w:ascii="Times New Roman" w:hAnsi="Times New Roman"/>
          <w:sz w:val="28"/>
          <w:szCs w:val="28"/>
        </w:rPr>
      </w:pPr>
      <w:r w:rsidRPr="0017269E">
        <w:rPr>
          <w:rFonts w:ascii="Times New Roman" w:hAnsi="Times New Roman"/>
          <w:sz w:val="28"/>
          <w:szCs w:val="28"/>
        </w:rPr>
        <w:t xml:space="preserve">а) </w:t>
      </w:r>
      <w:r w:rsidR="00126D52" w:rsidRPr="0017269E">
        <w:rPr>
          <w:rFonts w:ascii="Times New Roman" w:hAnsi="Times New Roman"/>
          <w:sz w:val="28"/>
          <w:szCs w:val="28"/>
        </w:rPr>
        <w:t>телеграфный перевод</w:t>
      </w:r>
      <w:r w:rsidRPr="0017269E">
        <w:rPr>
          <w:rFonts w:ascii="Times New Roman" w:hAnsi="Times New Roman"/>
          <w:sz w:val="28"/>
          <w:szCs w:val="28"/>
        </w:rPr>
        <w:t>;</w:t>
      </w:r>
    </w:p>
    <w:p w:rsidR="00126D52" w:rsidRPr="0017269E" w:rsidRDefault="00AD09FB" w:rsidP="00B5411D">
      <w:pPr>
        <w:shd w:val="clear" w:color="auto" w:fill="FFFFFF"/>
        <w:adjustRightInd w:val="0"/>
        <w:ind w:left="6237" w:hanging="5528"/>
        <w:jc w:val="both"/>
        <w:rPr>
          <w:rFonts w:ascii="Times New Roman" w:hAnsi="Times New Roman"/>
          <w:sz w:val="28"/>
          <w:szCs w:val="28"/>
        </w:rPr>
      </w:pPr>
      <w:r w:rsidRPr="0017269E">
        <w:rPr>
          <w:rFonts w:ascii="Times New Roman" w:hAnsi="Times New Roman"/>
          <w:sz w:val="28"/>
          <w:szCs w:val="28"/>
        </w:rPr>
        <w:t xml:space="preserve">б) </w:t>
      </w:r>
      <w:r w:rsidR="00126D52" w:rsidRPr="0017269E">
        <w:rPr>
          <w:rFonts w:ascii="Times New Roman" w:hAnsi="Times New Roman"/>
          <w:sz w:val="28"/>
          <w:szCs w:val="28"/>
        </w:rPr>
        <w:t>расчеты посредством платежных карточек</w:t>
      </w:r>
      <w:r w:rsidRPr="0017269E">
        <w:rPr>
          <w:rFonts w:ascii="Times New Roman" w:hAnsi="Times New Roman"/>
          <w:sz w:val="28"/>
          <w:szCs w:val="28"/>
        </w:rPr>
        <w:t>;</w:t>
      </w:r>
    </w:p>
    <w:p w:rsidR="00126D52" w:rsidRPr="0017269E" w:rsidRDefault="00AD09FB" w:rsidP="00B5411D">
      <w:pPr>
        <w:shd w:val="clear" w:color="auto" w:fill="FFFFFF"/>
        <w:adjustRightInd w:val="0"/>
        <w:ind w:left="6237" w:hanging="5528"/>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«on-lIne»</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AD09FB" w:rsidP="00B5411D">
      <w:pPr>
        <w:shd w:val="clear" w:color="auto" w:fill="FFFFFF"/>
        <w:adjustRightInd w:val="0"/>
        <w:ind w:left="709"/>
        <w:jc w:val="both"/>
        <w:rPr>
          <w:rFonts w:ascii="Times New Roman" w:hAnsi="Times New Roman"/>
          <w:sz w:val="28"/>
          <w:szCs w:val="28"/>
        </w:rPr>
      </w:pPr>
      <w:r w:rsidRPr="0017269E">
        <w:rPr>
          <w:rFonts w:ascii="Times New Roman" w:hAnsi="Times New Roman"/>
          <w:sz w:val="28"/>
          <w:szCs w:val="28"/>
        </w:rPr>
        <w:t>7.</w:t>
      </w:r>
      <w:r w:rsidR="00126D52" w:rsidRPr="0017269E">
        <w:rPr>
          <w:rFonts w:ascii="Times New Roman" w:hAnsi="Times New Roman"/>
          <w:sz w:val="28"/>
          <w:szCs w:val="28"/>
        </w:rPr>
        <w:t xml:space="preserve"> Укажите предельный срок осуществления безналичных расчетов в пределах РФ</w:t>
      </w:r>
      <w:r w:rsidRPr="0017269E">
        <w:rPr>
          <w:rFonts w:ascii="Times New Roman" w:hAnsi="Times New Roman"/>
          <w:sz w:val="28"/>
          <w:szCs w:val="28"/>
        </w:rPr>
        <w:t>:</w:t>
      </w:r>
    </w:p>
    <w:p w:rsidR="00126D52" w:rsidRPr="0017269E" w:rsidRDefault="00AD09FB" w:rsidP="00B5411D">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3 дня</w:t>
      </w:r>
      <w:r w:rsidR="00A2050A" w:rsidRPr="0017269E">
        <w:rPr>
          <w:rFonts w:ascii="Times New Roman" w:hAnsi="Times New Roman"/>
          <w:sz w:val="28"/>
          <w:szCs w:val="28"/>
        </w:rPr>
        <w:t>;</w:t>
      </w:r>
    </w:p>
    <w:p w:rsidR="00126D52" w:rsidRPr="0017269E" w:rsidRDefault="00AD09FB" w:rsidP="00B5411D">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5 дней</w:t>
      </w:r>
      <w:r w:rsidR="00A2050A" w:rsidRPr="0017269E">
        <w:rPr>
          <w:rFonts w:ascii="Times New Roman" w:hAnsi="Times New Roman"/>
          <w:sz w:val="28"/>
          <w:szCs w:val="28"/>
        </w:rPr>
        <w:t>;</w:t>
      </w:r>
    </w:p>
    <w:p w:rsidR="00126D52" w:rsidRPr="0017269E" w:rsidRDefault="00AD09FB" w:rsidP="00B5411D">
      <w:pPr>
        <w:shd w:val="clear" w:color="auto" w:fill="FFFFFF"/>
        <w:adjustRightInd w:val="0"/>
        <w:ind w:firstLine="709"/>
        <w:jc w:val="both"/>
        <w:rPr>
          <w:rFonts w:ascii="Times New Roman" w:hAnsi="Times New Roman"/>
          <w:sz w:val="28"/>
          <w:szCs w:val="28"/>
        </w:rPr>
      </w:pPr>
      <w:r w:rsidRPr="0017269E">
        <w:rPr>
          <w:rFonts w:ascii="Times New Roman" w:hAnsi="Times New Roman"/>
          <w:sz w:val="28"/>
          <w:szCs w:val="28"/>
        </w:rPr>
        <w:t xml:space="preserve">в) </w:t>
      </w:r>
      <w:r w:rsidR="00126D52" w:rsidRPr="0017269E">
        <w:rPr>
          <w:rFonts w:ascii="Times New Roman" w:hAnsi="Times New Roman"/>
          <w:sz w:val="28"/>
          <w:szCs w:val="28"/>
        </w:rPr>
        <w:t xml:space="preserve"> 7 дней</w:t>
      </w:r>
      <w:r w:rsidR="00A2050A" w:rsidRPr="0017269E">
        <w:rPr>
          <w:rFonts w:ascii="Times New Roman" w:hAnsi="Times New Roman"/>
          <w:sz w:val="28"/>
          <w:szCs w:val="28"/>
        </w:rPr>
        <w:t>.</w:t>
      </w:r>
    </w:p>
    <w:p w:rsidR="00AD09FB" w:rsidRPr="0017269E" w:rsidRDefault="00AD09FB" w:rsidP="00173C35">
      <w:pPr>
        <w:shd w:val="clear" w:color="auto" w:fill="FFFFFF"/>
        <w:adjustRightInd w:val="0"/>
        <w:ind w:hanging="360"/>
        <w:jc w:val="both"/>
        <w:rPr>
          <w:rFonts w:ascii="Times New Roman" w:hAnsi="Times New Roman"/>
          <w:sz w:val="28"/>
          <w:szCs w:val="28"/>
        </w:rPr>
      </w:pPr>
    </w:p>
    <w:p w:rsidR="00126D52" w:rsidRPr="0017269E" w:rsidRDefault="00AD09FB"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 xml:space="preserve">8. </w:t>
      </w:r>
      <w:r w:rsidR="00126D52" w:rsidRPr="0017269E">
        <w:rPr>
          <w:rFonts w:ascii="Times New Roman" w:hAnsi="Times New Roman"/>
          <w:sz w:val="28"/>
          <w:szCs w:val="28"/>
        </w:rPr>
        <w:t xml:space="preserve"> Какой вид платежных карточек относится к финансовым</w:t>
      </w:r>
      <w:r w:rsidR="00A2050A" w:rsidRPr="0017269E">
        <w:rPr>
          <w:rFonts w:ascii="Times New Roman" w:hAnsi="Times New Roman"/>
          <w:sz w:val="28"/>
          <w:szCs w:val="28"/>
        </w:rPr>
        <w:t>:</w:t>
      </w:r>
    </w:p>
    <w:p w:rsidR="00126D52" w:rsidRPr="0017269E" w:rsidRDefault="00AD09FB"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клубные</w:t>
      </w:r>
      <w:r w:rsidR="00A2050A" w:rsidRPr="0017269E">
        <w:rPr>
          <w:rFonts w:ascii="Times New Roman" w:hAnsi="Times New Roman"/>
          <w:sz w:val="28"/>
          <w:szCs w:val="28"/>
        </w:rPr>
        <w:t>;</w:t>
      </w:r>
    </w:p>
    <w:p w:rsidR="00126D52" w:rsidRPr="0017269E" w:rsidRDefault="00AD09FB"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кредитные</w:t>
      </w:r>
      <w:r w:rsidR="00A2050A" w:rsidRPr="0017269E">
        <w:rPr>
          <w:rFonts w:ascii="Times New Roman" w:hAnsi="Times New Roman"/>
          <w:sz w:val="28"/>
          <w:szCs w:val="28"/>
        </w:rPr>
        <w:t>;</w:t>
      </w:r>
    </w:p>
    <w:p w:rsidR="00126D52" w:rsidRPr="0017269E" w:rsidRDefault="00AD09FB"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дебетовые</w:t>
      </w:r>
      <w:r w:rsidR="00B5411D"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AD09FB" w:rsidP="00B5411D">
      <w:pPr>
        <w:shd w:val="clear" w:color="auto" w:fill="FFFFFF"/>
        <w:adjustRightInd w:val="0"/>
        <w:ind w:left="567"/>
        <w:jc w:val="both"/>
        <w:rPr>
          <w:rFonts w:ascii="Times New Roman" w:hAnsi="Times New Roman"/>
          <w:sz w:val="28"/>
          <w:szCs w:val="28"/>
        </w:rPr>
      </w:pPr>
      <w:r w:rsidRPr="0017269E">
        <w:rPr>
          <w:rFonts w:ascii="Times New Roman" w:hAnsi="Times New Roman"/>
          <w:sz w:val="28"/>
          <w:szCs w:val="28"/>
        </w:rPr>
        <w:t>9.</w:t>
      </w:r>
      <w:r w:rsidR="00126D52" w:rsidRPr="0017269E">
        <w:rPr>
          <w:rFonts w:ascii="Times New Roman" w:hAnsi="Times New Roman"/>
          <w:sz w:val="28"/>
          <w:szCs w:val="28"/>
        </w:rPr>
        <w:t xml:space="preserve"> Дополнительный лист, прилагаемый к векселю для оформления индоссамента</w:t>
      </w:r>
    </w:p>
    <w:p w:rsidR="00126D52" w:rsidRPr="0017269E" w:rsidRDefault="00A2050A" w:rsidP="00B5411D">
      <w:pPr>
        <w:shd w:val="clear" w:color="auto" w:fill="FFFFFF"/>
        <w:adjustRightInd w:val="0"/>
        <w:ind w:left="567"/>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тратта</w:t>
      </w:r>
      <w:r w:rsidRPr="0017269E">
        <w:rPr>
          <w:rFonts w:ascii="Times New Roman" w:hAnsi="Times New Roman"/>
          <w:sz w:val="28"/>
          <w:szCs w:val="28"/>
        </w:rPr>
        <w:t>;</w:t>
      </w:r>
    </w:p>
    <w:p w:rsidR="00126D52" w:rsidRPr="0017269E" w:rsidRDefault="00A2050A" w:rsidP="00B5411D">
      <w:pPr>
        <w:shd w:val="clear" w:color="auto" w:fill="FFFFFF"/>
        <w:adjustRightInd w:val="0"/>
        <w:ind w:left="567"/>
        <w:jc w:val="both"/>
        <w:rPr>
          <w:rFonts w:ascii="Times New Roman" w:hAnsi="Times New Roman"/>
          <w:sz w:val="28"/>
          <w:szCs w:val="28"/>
        </w:rPr>
      </w:pPr>
      <w:r w:rsidRPr="0017269E">
        <w:rPr>
          <w:rFonts w:ascii="Times New Roman" w:hAnsi="Times New Roman"/>
          <w:sz w:val="28"/>
          <w:szCs w:val="28"/>
        </w:rPr>
        <w:t xml:space="preserve">б) </w:t>
      </w:r>
      <w:r w:rsidR="00126D52" w:rsidRPr="0017269E">
        <w:rPr>
          <w:rFonts w:ascii="Times New Roman" w:hAnsi="Times New Roman"/>
          <w:sz w:val="28"/>
          <w:szCs w:val="28"/>
        </w:rPr>
        <w:t xml:space="preserve"> акцент</w:t>
      </w:r>
      <w:r w:rsidRPr="0017269E">
        <w:rPr>
          <w:rFonts w:ascii="Times New Roman" w:hAnsi="Times New Roman"/>
          <w:sz w:val="28"/>
          <w:szCs w:val="28"/>
        </w:rPr>
        <w:t>;</w:t>
      </w:r>
    </w:p>
    <w:p w:rsidR="00126D52" w:rsidRPr="0017269E" w:rsidRDefault="00A2050A" w:rsidP="00B5411D">
      <w:pPr>
        <w:shd w:val="clear" w:color="auto" w:fill="FFFFFF"/>
        <w:adjustRightInd w:val="0"/>
        <w:ind w:left="567"/>
        <w:jc w:val="both"/>
        <w:rPr>
          <w:rFonts w:ascii="Times New Roman" w:hAnsi="Times New Roman"/>
          <w:sz w:val="28"/>
          <w:szCs w:val="28"/>
        </w:rPr>
      </w:pPr>
      <w:r w:rsidRPr="0017269E">
        <w:rPr>
          <w:rFonts w:ascii="Times New Roman" w:hAnsi="Times New Roman"/>
          <w:sz w:val="28"/>
          <w:szCs w:val="28"/>
        </w:rPr>
        <w:t xml:space="preserve">в) </w:t>
      </w:r>
      <w:r w:rsidR="00126D52" w:rsidRPr="0017269E">
        <w:rPr>
          <w:rFonts w:ascii="Times New Roman" w:hAnsi="Times New Roman"/>
          <w:sz w:val="28"/>
          <w:szCs w:val="28"/>
        </w:rPr>
        <w:t xml:space="preserve"> аллонж</w:t>
      </w:r>
      <w:r w:rsidRPr="0017269E">
        <w:rPr>
          <w:rFonts w:ascii="Times New Roman" w:hAnsi="Times New Roman"/>
          <w:sz w:val="28"/>
          <w:szCs w:val="28"/>
        </w:rPr>
        <w:t>;</w:t>
      </w:r>
    </w:p>
    <w:p w:rsidR="00126D52" w:rsidRPr="0017269E" w:rsidRDefault="00A2050A" w:rsidP="00B5411D">
      <w:pPr>
        <w:shd w:val="clear" w:color="auto" w:fill="FFFFFF"/>
        <w:adjustRightInd w:val="0"/>
        <w:ind w:left="567"/>
        <w:jc w:val="both"/>
        <w:rPr>
          <w:rFonts w:ascii="Times New Roman" w:hAnsi="Times New Roman"/>
          <w:sz w:val="28"/>
          <w:szCs w:val="28"/>
        </w:rPr>
      </w:pPr>
      <w:r w:rsidRPr="0017269E">
        <w:rPr>
          <w:rFonts w:ascii="Times New Roman" w:hAnsi="Times New Roman"/>
          <w:sz w:val="28"/>
          <w:szCs w:val="28"/>
        </w:rPr>
        <w:t>г)</w:t>
      </w:r>
      <w:r w:rsidR="00126D52" w:rsidRPr="0017269E">
        <w:rPr>
          <w:rFonts w:ascii="Times New Roman" w:hAnsi="Times New Roman"/>
          <w:sz w:val="28"/>
          <w:szCs w:val="28"/>
        </w:rPr>
        <w:t xml:space="preserve"> аваль</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A2050A" w:rsidP="00B5411D">
      <w:pPr>
        <w:shd w:val="clear" w:color="auto" w:fill="FFFFFF"/>
        <w:adjustRightInd w:val="0"/>
        <w:ind w:left="567"/>
        <w:jc w:val="both"/>
        <w:rPr>
          <w:rFonts w:ascii="Times New Roman" w:hAnsi="Times New Roman"/>
          <w:sz w:val="28"/>
          <w:szCs w:val="28"/>
        </w:rPr>
      </w:pPr>
      <w:r w:rsidRPr="0017269E">
        <w:rPr>
          <w:rFonts w:ascii="Times New Roman" w:hAnsi="Times New Roman"/>
          <w:sz w:val="28"/>
          <w:szCs w:val="28"/>
        </w:rPr>
        <w:t>10.</w:t>
      </w:r>
      <w:r w:rsidR="00126D52" w:rsidRPr="0017269E">
        <w:rPr>
          <w:rFonts w:ascii="Times New Roman" w:hAnsi="Times New Roman"/>
          <w:sz w:val="28"/>
          <w:szCs w:val="28"/>
        </w:rPr>
        <w:t xml:space="preserve"> Механизм прямых расчетов между банками, основанный на зачете взаимных</w:t>
      </w:r>
      <w:r w:rsidRPr="0017269E">
        <w:rPr>
          <w:rFonts w:ascii="Times New Roman" w:hAnsi="Times New Roman"/>
          <w:sz w:val="28"/>
          <w:szCs w:val="28"/>
        </w:rPr>
        <w:t xml:space="preserve"> </w:t>
      </w:r>
      <w:r w:rsidR="00126D52" w:rsidRPr="0017269E">
        <w:rPr>
          <w:rFonts w:ascii="Times New Roman" w:hAnsi="Times New Roman"/>
          <w:sz w:val="28"/>
          <w:szCs w:val="28"/>
        </w:rPr>
        <w:t>требований и обязательств</w:t>
      </w:r>
      <w:r w:rsidRPr="0017269E">
        <w:rPr>
          <w:rFonts w:ascii="Times New Roman" w:hAnsi="Times New Roman"/>
          <w:sz w:val="28"/>
          <w:szCs w:val="28"/>
        </w:rPr>
        <w:t>:</w:t>
      </w:r>
    </w:p>
    <w:p w:rsidR="00126D52" w:rsidRPr="0017269E" w:rsidRDefault="00A2050A" w:rsidP="00B5411D">
      <w:pPr>
        <w:shd w:val="clear" w:color="auto" w:fill="FFFFFF"/>
        <w:adjustRightInd w:val="0"/>
        <w:ind w:left="567"/>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МФО</w:t>
      </w:r>
      <w:r w:rsidRPr="0017269E">
        <w:rPr>
          <w:rFonts w:ascii="Times New Roman" w:hAnsi="Times New Roman"/>
          <w:sz w:val="28"/>
          <w:szCs w:val="28"/>
        </w:rPr>
        <w:t>;</w:t>
      </w:r>
    </w:p>
    <w:p w:rsidR="00126D52" w:rsidRPr="0017269E" w:rsidRDefault="00A2050A" w:rsidP="00B5411D">
      <w:pPr>
        <w:shd w:val="clear" w:color="auto" w:fill="FFFFFF"/>
        <w:adjustRightInd w:val="0"/>
        <w:ind w:left="567"/>
        <w:jc w:val="both"/>
        <w:rPr>
          <w:rFonts w:ascii="Times New Roman" w:hAnsi="Times New Roman"/>
          <w:sz w:val="28"/>
          <w:szCs w:val="28"/>
        </w:rPr>
      </w:pPr>
      <w:r w:rsidRPr="0017269E">
        <w:rPr>
          <w:rFonts w:ascii="Times New Roman" w:hAnsi="Times New Roman"/>
          <w:sz w:val="28"/>
          <w:szCs w:val="28"/>
        </w:rPr>
        <w:lastRenderedPageBreak/>
        <w:t>б)</w:t>
      </w:r>
      <w:r w:rsidR="00126D52" w:rsidRPr="0017269E">
        <w:rPr>
          <w:rFonts w:ascii="Times New Roman" w:hAnsi="Times New Roman"/>
          <w:sz w:val="28"/>
          <w:szCs w:val="28"/>
        </w:rPr>
        <w:t xml:space="preserve"> корреспондентские счета «Лоро»- «Ностро»</w:t>
      </w:r>
      <w:r w:rsidRPr="0017269E">
        <w:rPr>
          <w:rFonts w:ascii="Times New Roman" w:hAnsi="Times New Roman"/>
          <w:sz w:val="28"/>
          <w:szCs w:val="28"/>
        </w:rPr>
        <w:t>;</w:t>
      </w:r>
    </w:p>
    <w:p w:rsidR="00126D52" w:rsidRPr="0017269E" w:rsidRDefault="00A2050A" w:rsidP="00B5411D">
      <w:pPr>
        <w:shd w:val="clear" w:color="auto" w:fill="FFFFFF"/>
        <w:adjustRightInd w:val="0"/>
        <w:ind w:left="567"/>
        <w:jc w:val="both"/>
        <w:rPr>
          <w:rFonts w:ascii="Times New Roman" w:hAnsi="Times New Roman"/>
          <w:sz w:val="28"/>
          <w:szCs w:val="28"/>
        </w:rPr>
      </w:pPr>
      <w:r w:rsidRPr="0017269E">
        <w:rPr>
          <w:rFonts w:ascii="Times New Roman" w:hAnsi="Times New Roman"/>
          <w:sz w:val="28"/>
          <w:szCs w:val="28"/>
        </w:rPr>
        <w:t xml:space="preserve">а) </w:t>
      </w:r>
      <w:r w:rsidR="00126D52" w:rsidRPr="0017269E">
        <w:rPr>
          <w:rFonts w:ascii="Times New Roman" w:hAnsi="Times New Roman"/>
          <w:sz w:val="28"/>
          <w:szCs w:val="28"/>
        </w:rPr>
        <w:t>клиринг</w:t>
      </w:r>
      <w:r w:rsidRPr="0017269E">
        <w:rPr>
          <w:rFonts w:ascii="Times New Roman" w:hAnsi="Times New Roman"/>
          <w:sz w:val="28"/>
          <w:szCs w:val="28"/>
        </w:rPr>
        <w:t>.</w:t>
      </w:r>
    </w:p>
    <w:p w:rsidR="00A2050A" w:rsidRPr="0017269E" w:rsidRDefault="00A2050A" w:rsidP="00B5411D">
      <w:pPr>
        <w:shd w:val="clear" w:color="auto" w:fill="FFFFFF"/>
        <w:adjustRightInd w:val="0"/>
        <w:ind w:left="567"/>
        <w:jc w:val="both"/>
        <w:rPr>
          <w:rFonts w:ascii="Times New Roman" w:hAnsi="Times New Roman"/>
          <w:sz w:val="28"/>
          <w:szCs w:val="28"/>
        </w:rPr>
      </w:pPr>
    </w:p>
    <w:p w:rsidR="00126D52" w:rsidRPr="0017269E" w:rsidRDefault="00126D52" w:rsidP="00B5411D">
      <w:pPr>
        <w:pStyle w:val="ab"/>
        <w:numPr>
          <w:ilvl w:val="0"/>
          <w:numId w:val="36"/>
        </w:numPr>
        <w:shd w:val="clear" w:color="auto" w:fill="FFFFFF"/>
        <w:adjustRightInd w:val="0"/>
        <w:ind w:left="993" w:hanging="426"/>
        <w:jc w:val="both"/>
        <w:rPr>
          <w:rFonts w:ascii="Times New Roman" w:hAnsi="Times New Roman"/>
          <w:sz w:val="28"/>
          <w:szCs w:val="28"/>
        </w:rPr>
      </w:pPr>
      <w:r w:rsidRPr="0017269E">
        <w:rPr>
          <w:rFonts w:ascii="Times New Roman" w:hAnsi="Times New Roman"/>
          <w:sz w:val="28"/>
          <w:szCs w:val="28"/>
        </w:rPr>
        <w:t>Вид банковской кассы, предназначенный для учета денег, находящихся в</w:t>
      </w:r>
      <w:r w:rsidR="00A2050A" w:rsidRPr="0017269E">
        <w:rPr>
          <w:rFonts w:ascii="Times New Roman" w:hAnsi="Times New Roman"/>
          <w:sz w:val="28"/>
          <w:szCs w:val="28"/>
        </w:rPr>
        <w:t xml:space="preserve"> </w:t>
      </w:r>
      <w:r w:rsidRPr="0017269E">
        <w:rPr>
          <w:rFonts w:ascii="Times New Roman" w:hAnsi="Times New Roman"/>
          <w:sz w:val="28"/>
          <w:szCs w:val="28"/>
        </w:rPr>
        <w:t>обращении у банка</w:t>
      </w:r>
      <w:r w:rsidR="00A2050A" w:rsidRPr="0017269E">
        <w:rPr>
          <w:rFonts w:ascii="Times New Roman" w:hAnsi="Times New Roman"/>
          <w:sz w:val="28"/>
          <w:szCs w:val="28"/>
        </w:rPr>
        <w:t>:</w:t>
      </w:r>
    </w:p>
    <w:p w:rsidR="00126D52" w:rsidRPr="0017269E" w:rsidRDefault="00A2050A"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операционная</w:t>
      </w:r>
      <w:r w:rsidRPr="0017269E">
        <w:rPr>
          <w:rFonts w:ascii="Times New Roman" w:hAnsi="Times New Roman"/>
          <w:sz w:val="28"/>
          <w:szCs w:val="28"/>
        </w:rPr>
        <w:t>;</w:t>
      </w:r>
    </w:p>
    <w:p w:rsidR="00126D52" w:rsidRPr="0017269E" w:rsidRDefault="00A2050A"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оборотная</w:t>
      </w:r>
      <w:r w:rsidRPr="0017269E">
        <w:rPr>
          <w:rFonts w:ascii="Times New Roman" w:hAnsi="Times New Roman"/>
          <w:sz w:val="28"/>
          <w:szCs w:val="28"/>
        </w:rPr>
        <w:t>;</w:t>
      </w:r>
    </w:p>
    <w:p w:rsidR="00126D52" w:rsidRPr="0017269E" w:rsidRDefault="00A2050A"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приходная касса</w:t>
      </w:r>
      <w:r w:rsidRPr="0017269E">
        <w:rPr>
          <w:rFonts w:ascii="Times New Roman" w:hAnsi="Times New Roman"/>
          <w:sz w:val="28"/>
          <w:szCs w:val="28"/>
        </w:rPr>
        <w:t>;</w:t>
      </w:r>
    </w:p>
    <w:p w:rsidR="00126D52" w:rsidRPr="0017269E" w:rsidRDefault="00A2050A"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г)</w:t>
      </w:r>
      <w:r w:rsidR="00126D52" w:rsidRPr="0017269E">
        <w:rPr>
          <w:rFonts w:ascii="Times New Roman" w:hAnsi="Times New Roman"/>
          <w:sz w:val="28"/>
          <w:szCs w:val="28"/>
        </w:rPr>
        <w:t xml:space="preserve"> расходная касса</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A2050A"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 xml:space="preserve">12. </w:t>
      </w:r>
      <w:r w:rsidR="00126D52" w:rsidRPr="0017269E">
        <w:rPr>
          <w:rFonts w:ascii="Times New Roman" w:hAnsi="Times New Roman"/>
          <w:sz w:val="28"/>
          <w:szCs w:val="28"/>
        </w:rPr>
        <w:t xml:space="preserve"> Контроль за правильностью совершения расчетов осуществляют</w:t>
      </w:r>
      <w:r w:rsidRPr="0017269E">
        <w:rPr>
          <w:rFonts w:ascii="Times New Roman" w:hAnsi="Times New Roman"/>
          <w:sz w:val="28"/>
          <w:szCs w:val="28"/>
        </w:rPr>
        <w:t>:</w:t>
      </w:r>
    </w:p>
    <w:p w:rsidR="00126D52" w:rsidRPr="0017269E" w:rsidRDefault="00A2050A"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все банки</w:t>
      </w:r>
      <w:r w:rsidRPr="0017269E">
        <w:rPr>
          <w:rFonts w:ascii="Times New Roman" w:hAnsi="Times New Roman"/>
          <w:sz w:val="28"/>
          <w:szCs w:val="28"/>
        </w:rPr>
        <w:t>;</w:t>
      </w:r>
    </w:p>
    <w:p w:rsidR="00126D52" w:rsidRPr="0017269E" w:rsidRDefault="00A2050A"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все кредитные организаци</w:t>
      </w:r>
      <w:r w:rsidRPr="0017269E">
        <w:rPr>
          <w:rFonts w:ascii="Times New Roman" w:hAnsi="Times New Roman"/>
          <w:sz w:val="28"/>
          <w:szCs w:val="28"/>
        </w:rPr>
        <w:t>и;</w:t>
      </w:r>
    </w:p>
    <w:p w:rsidR="00126D52" w:rsidRPr="0017269E" w:rsidRDefault="00A2050A"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центральный банк</w:t>
      </w:r>
      <w:r w:rsidRPr="0017269E">
        <w:rPr>
          <w:rFonts w:ascii="Times New Roman" w:hAnsi="Times New Roman"/>
          <w:sz w:val="28"/>
          <w:szCs w:val="28"/>
        </w:rPr>
        <w:t>;</w:t>
      </w:r>
    </w:p>
    <w:p w:rsidR="00126D52" w:rsidRPr="0017269E" w:rsidRDefault="00A2050A"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г)</w:t>
      </w:r>
      <w:r w:rsidR="00126D52" w:rsidRPr="0017269E">
        <w:rPr>
          <w:rFonts w:ascii="Times New Roman" w:hAnsi="Times New Roman"/>
          <w:sz w:val="28"/>
          <w:szCs w:val="28"/>
        </w:rPr>
        <w:t xml:space="preserve"> все участники расчетов</w:t>
      </w:r>
      <w:r w:rsidRPr="0017269E">
        <w:rPr>
          <w:rFonts w:ascii="Times New Roman" w:hAnsi="Times New Roman"/>
          <w:sz w:val="28"/>
          <w:szCs w:val="28"/>
        </w:rPr>
        <w:t>;</w:t>
      </w:r>
    </w:p>
    <w:p w:rsidR="00126D52" w:rsidRPr="0017269E" w:rsidRDefault="00A2050A" w:rsidP="00B5411D">
      <w:pPr>
        <w:shd w:val="clear" w:color="auto" w:fill="FFFFFF"/>
        <w:adjustRightInd w:val="0"/>
        <w:ind w:firstLine="567"/>
        <w:jc w:val="both"/>
        <w:rPr>
          <w:rFonts w:ascii="Times New Roman" w:hAnsi="Times New Roman"/>
          <w:sz w:val="28"/>
          <w:szCs w:val="28"/>
        </w:rPr>
      </w:pPr>
      <w:r w:rsidRPr="0017269E">
        <w:rPr>
          <w:rFonts w:ascii="Times New Roman" w:hAnsi="Times New Roman"/>
          <w:sz w:val="28"/>
          <w:szCs w:val="28"/>
        </w:rPr>
        <w:t xml:space="preserve">д) </w:t>
      </w:r>
      <w:r w:rsidR="00126D52" w:rsidRPr="0017269E">
        <w:rPr>
          <w:rFonts w:ascii="Times New Roman" w:hAnsi="Times New Roman"/>
          <w:sz w:val="28"/>
          <w:szCs w:val="28"/>
        </w:rPr>
        <w:t>государство</w:t>
      </w:r>
      <w:r w:rsidRPr="0017269E">
        <w:rPr>
          <w:rFonts w:ascii="Times New Roman" w:hAnsi="Times New Roman"/>
          <w:sz w:val="28"/>
          <w:szCs w:val="28"/>
        </w:rPr>
        <w:t>.</w:t>
      </w:r>
    </w:p>
    <w:p w:rsidR="00126D52" w:rsidRPr="0017269E" w:rsidRDefault="00126D52" w:rsidP="00B5411D">
      <w:pPr>
        <w:shd w:val="clear" w:color="auto" w:fill="FFFFFF"/>
        <w:adjustRightInd w:val="0"/>
        <w:ind w:firstLine="567"/>
        <w:jc w:val="both"/>
        <w:rPr>
          <w:rFonts w:ascii="Times New Roman" w:hAnsi="Times New Roman"/>
          <w:sz w:val="28"/>
          <w:szCs w:val="28"/>
        </w:rPr>
      </w:pPr>
    </w:p>
    <w:p w:rsidR="00126D52" w:rsidRPr="0017269E" w:rsidRDefault="00A2050A" w:rsidP="00B5411D">
      <w:pPr>
        <w:shd w:val="clear" w:color="auto" w:fill="FFFFFF"/>
        <w:adjustRightInd w:val="0"/>
        <w:ind w:left="1134" w:hanging="567"/>
        <w:jc w:val="both"/>
        <w:rPr>
          <w:rFonts w:ascii="Times New Roman" w:hAnsi="Times New Roman"/>
          <w:sz w:val="28"/>
          <w:szCs w:val="28"/>
        </w:rPr>
      </w:pPr>
      <w:r w:rsidRPr="0017269E">
        <w:rPr>
          <w:rFonts w:ascii="Times New Roman" w:hAnsi="Times New Roman"/>
          <w:sz w:val="28"/>
          <w:szCs w:val="28"/>
        </w:rPr>
        <w:t xml:space="preserve">13. </w:t>
      </w:r>
      <w:r w:rsidR="00126D52" w:rsidRPr="0017269E">
        <w:rPr>
          <w:rFonts w:ascii="Times New Roman" w:hAnsi="Times New Roman"/>
          <w:sz w:val="28"/>
          <w:szCs w:val="28"/>
        </w:rPr>
        <w:t xml:space="preserve"> Расчеты платежными поручениями</w:t>
      </w:r>
      <w:r w:rsidRPr="0017269E">
        <w:rPr>
          <w:rFonts w:ascii="Times New Roman" w:hAnsi="Times New Roman"/>
          <w:sz w:val="28"/>
          <w:szCs w:val="28"/>
        </w:rPr>
        <w:t>:</w:t>
      </w:r>
    </w:p>
    <w:p w:rsidR="00126D52" w:rsidRPr="0017269E" w:rsidRDefault="00A2050A" w:rsidP="00B5411D">
      <w:pPr>
        <w:shd w:val="clear" w:color="auto" w:fill="FFFFFF"/>
        <w:adjustRightInd w:val="0"/>
        <w:ind w:left="1134" w:hanging="567"/>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гарантируют соблюдение интересов поставщика</w:t>
      </w:r>
      <w:r w:rsidRPr="0017269E">
        <w:rPr>
          <w:rFonts w:ascii="Times New Roman" w:hAnsi="Times New Roman"/>
          <w:sz w:val="28"/>
          <w:szCs w:val="28"/>
        </w:rPr>
        <w:t>;</w:t>
      </w:r>
    </w:p>
    <w:p w:rsidR="00126D52" w:rsidRPr="0017269E" w:rsidRDefault="00A2050A" w:rsidP="00B5411D">
      <w:pPr>
        <w:shd w:val="clear" w:color="auto" w:fill="FFFFFF"/>
        <w:adjustRightInd w:val="0"/>
        <w:ind w:left="1134" w:hanging="567"/>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гарантируют соблюдение интересов поставщика при условии предоплаты</w:t>
      </w:r>
      <w:r w:rsidRPr="0017269E">
        <w:rPr>
          <w:rFonts w:ascii="Times New Roman" w:hAnsi="Times New Roman"/>
          <w:sz w:val="28"/>
          <w:szCs w:val="28"/>
        </w:rPr>
        <w:t>;</w:t>
      </w:r>
    </w:p>
    <w:p w:rsidR="00126D52" w:rsidRPr="0017269E" w:rsidRDefault="00A2050A" w:rsidP="00B5411D">
      <w:pPr>
        <w:shd w:val="clear" w:color="auto" w:fill="FFFFFF"/>
        <w:adjustRightInd w:val="0"/>
        <w:ind w:left="1134" w:hanging="567"/>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гарантируют соблюдение интересов покупателя</w:t>
      </w:r>
      <w:r w:rsidRPr="0017269E">
        <w:rPr>
          <w:rFonts w:ascii="Times New Roman" w:hAnsi="Times New Roman"/>
          <w:sz w:val="28"/>
          <w:szCs w:val="28"/>
        </w:rPr>
        <w:t>.</w:t>
      </w:r>
    </w:p>
    <w:p w:rsidR="00A2050A" w:rsidRPr="0017269E" w:rsidRDefault="00A2050A" w:rsidP="00B5411D">
      <w:pPr>
        <w:shd w:val="clear" w:color="auto" w:fill="FFFFFF"/>
        <w:adjustRightInd w:val="0"/>
        <w:ind w:left="1134" w:firstLine="567"/>
        <w:jc w:val="both"/>
        <w:rPr>
          <w:rFonts w:ascii="Times New Roman" w:hAnsi="Times New Roman"/>
          <w:sz w:val="28"/>
          <w:szCs w:val="28"/>
        </w:rPr>
      </w:pPr>
    </w:p>
    <w:p w:rsidR="00126D52" w:rsidRPr="0017269E" w:rsidRDefault="00126D52" w:rsidP="00B5411D">
      <w:pPr>
        <w:pStyle w:val="ab"/>
        <w:numPr>
          <w:ilvl w:val="0"/>
          <w:numId w:val="32"/>
        </w:numPr>
        <w:shd w:val="clear" w:color="auto" w:fill="FFFFFF"/>
        <w:tabs>
          <w:tab w:val="left" w:pos="1134"/>
        </w:tabs>
        <w:adjustRightInd w:val="0"/>
        <w:ind w:left="709" w:hanging="142"/>
        <w:jc w:val="both"/>
        <w:rPr>
          <w:rFonts w:ascii="Times New Roman" w:hAnsi="Times New Roman"/>
          <w:sz w:val="28"/>
          <w:szCs w:val="28"/>
        </w:rPr>
      </w:pPr>
      <w:r w:rsidRPr="0017269E">
        <w:rPr>
          <w:rFonts w:ascii="Times New Roman" w:hAnsi="Times New Roman"/>
          <w:sz w:val="28"/>
          <w:szCs w:val="28"/>
        </w:rPr>
        <w:t>Безналичные расчеты в финансовом секторе экономики без участия банка</w:t>
      </w:r>
      <w:r w:rsidR="00A2050A" w:rsidRPr="0017269E">
        <w:rPr>
          <w:rFonts w:ascii="Times New Roman" w:hAnsi="Times New Roman"/>
          <w:sz w:val="28"/>
          <w:szCs w:val="28"/>
        </w:rPr>
        <w:t>:</w:t>
      </w:r>
    </w:p>
    <w:p w:rsidR="00126D52" w:rsidRPr="0017269E" w:rsidRDefault="00A2050A" w:rsidP="00173C35">
      <w:pPr>
        <w:shd w:val="clear" w:color="auto" w:fill="FFFFFF"/>
        <w:adjustRightInd w:val="0"/>
        <w:ind w:left="1134" w:hanging="360"/>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возможны</w:t>
      </w:r>
      <w:r w:rsidRPr="0017269E">
        <w:rPr>
          <w:rFonts w:ascii="Times New Roman" w:hAnsi="Times New Roman"/>
          <w:sz w:val="28"/>
          <w:szCs w:val="28"/>
        </w:rPr>
        <w:t>;</w:t>
      </w:r>
    </w:p>
    <w:p w:rsidR="00126D52" w:rsidRPr="0017269E" w:rsidRDefault="00A2050A" w:rsidP="00173C35">
      <w:pPr>
        <w:shd w:val="clear" w:color="auto" w:fill="FFFFFF"/>
        <w:adjustRightInd w:val="0"/>
        <w:ind w:left="1134" w:hanging="360"/>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невозможны, т.к. все хозяйствующие субъекты обязаны </w:t>
      </w:r>
      <w:r w:rsidRPr="0017269E">
        <w:rPr>
          <w:rFonts w:ascii="Times New Roman" w:hAnsi="Times New Roman"/>
          <w:sz w:val="28"/>
          <w:szCs w:val="28"/>
        </w:rPr>
        <w:t xml:space="preserve">хранить свои </w:t>
      </w:r>
      <w:r w:rsidR="00126D52" w:rsidRPr="0017269E">
        <w:rPr>
          <w:rFonts w:ascii="Times New Roman" w:hAnsi="Times New Roman"/>
          <w:sz w:val="28"/>
          <w:szCs w:val="28"/>
        </w:rPr>
        <w:t>средства</w:t>
      </w:r>
      <w:r w:rsidRPr="0017269E">
        <w:rPr>
          <w:rFonts w:ascii="Times New Roman" w:hAnsi="Times New Roman"/>
          <w:sz w:val="28"/>
          <w:szCs w:val="28"/>
        </w:rPr>
        <w:t xml:space="preserve"> </w:t>
      </w:r>
      <w:r w:rsidR="00126D52" w:rsidRPr="0017269E">
        <w:rPr>
          <w:rFonts w:ascii="Times New Roman" w:hAnsi="Times New Roman"/>
          <w:sz w:val="28"/>
          <w:szCs w:val="28"/>
        </w:rPr>
        <w:t>на счетах в банке</w:t>
      </w:r>
      <w:r w:rsidRPr="0017269E">
        <w:rPr>
          <w:rFonts w:ascii="Times New Roman" w:hAnsi="Times New Roman"/>
          <w:sz w:val="28"/>
          <w:szCs w:val="28"/>
        </w:rPr>
        <w:t>;</w:t>
      </w:r>
    </w:p>
    <w:p w:rsidR="00126D52" w:rsidRPr="0017269E" w:rsidRDefault="00A2050A" w:rsidP="00173C35">
      <w:pPr>
        <w:shd w:val="clear" w:color="auto" w:fill="FFFFFF"/>
        <w:adjustRightInd w:val="0"/>
        <w:ind w:left="1134" w:hanging="360"/>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невозможны по определению участников расчетов</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126D52" w:rsidP="00B5411D">
      <w:pPr>
        <w:pStyle w:val="ab"/>
        <w:numPr>
          <w:ilvl w:val="0"/>
          <w:numId w:val="32"/>
        </w:numPr>
        <w:shd w:val="clear" w:color="auto" w:fill="FFFFFF"/>
        <w:adjustRightInd w:val="0"/>
        <w:ind w:left="1276" w:hanging="283"/>
        <w:jc w:val="both"/>
        <w:rPr>
          <w:rFonts w:ascii="Times New Roman" w:hAnsi="Times New Roman"/>
          <w:sz w:val="28"/>
          <w:szCs w:val="28"/>
        </w:rPr>
      </w:pPr>
      <w:r w:rsidRPr="0017269E">
        <w:rPr>
          <w:rFonts w:ascii="Times New Roman" w:hAnsi="Times New Roman"/>
          <w:sz w:val="28"/>
          <w:szCs w:val="28"/>
        </w:rPr>
        <w:t>Согласие плательщика на платеж называется</w:t>
      </w:r>
      <w:r w:rsidR="00A2050A" w:rsidRPr="0017269E">
        <w:rPr>
          <w:rFonts w:ascii="Times New Roman" w:hAnsi="Times New Roman"/>
          <w:sz w:val="28"/>
          <w:szCs w:val="28"/>
        </w:rPr>
        <w:t>:</w:t>
      </w:r>
    </w:p>
    <w:p w:rsidR="00126D52" w:rsidRPr="0017269E" w:rsidRDefault="00A2050A" w:rsidP="00B5411D">
      <w:pPr>
        <w:shd w:val="clear" w:color="auto" w:fill="FFFFFF"/>
        <w:tabs>
          <w:tab w:val="left" w:pos="567"/>
        </w:tabs>
        <w:adjustRightInd w:val="0"/>
        <w:ind w:left="1276" w:hanging="360"/>
        <w:jc w:val="both"/>
        <w:rPr>
          <w:rFonts w:ascii="Times New Roman" w:hAnsi="Times New Roman"/>
          <w:sz w:val="28"/>
          <w:szCs w:val="28"/>
        </w:rPr>
      </w:pPr>
      <w:r w:rsidRPr="0017269E">
        <w:rPr>
          <w:rFonts w:ascii="Times New Roman" w:hAnsi="Times New Roman"/>
          <w:sz w:val="28"/>
          <w:szCs w:val="28"/>
        </w:rPr>
        <w:t xml:space="preserve">а) </w:t>
      </w:r>
      <w:r w:rsidR="00126D52" w:rsidRPr="0017269E">
        <w:rPr>
          <w:rFonts w:ascii="Times New Roman" w:hAnsi="Times New Roman"/>
          <w:sz w:val="28"/>
          <w:szCs w:val="28"/>
        </w:rPr>
        <w:t>акцепт</w:t>
      </w:r>
      <w:r w:rsidRPr="0017269E">
        <w:rPr>
          <w:rFonts w:ascii="Times New Roman" w:hAnsi="Times New Roman"/>
          <w:sz w:val="28"/>
          <w:szCs w:val="28"/>
        </w:rPr>
        <w:t>;</w:t>
      </w:r>
    </w:p>
    <w:p w:rsidR="00126D52" w:rsidRPr="0017269E" w:rsidRDefault="00A2050A" w:rsidP="00B5411D">
      <w:pPr>
        <w:shd w:val="clear" w:color="auto" w:fill="FFFFFF"/>
        <w:tabs>
          <w:tab w:val="left" w:pos="993"/>
        </w:tabs>
        <w:adjustRightInd w:val="0"/>
        <w:ind w:left="993" w:hanging="360"/>
        <w:jc w:val="both"/>
        <w:rPr>
          <w:rFonts w:ascii="Times New Roman" w:hAnsi="Times New Roman"/>
          <w:sz w:val="28"/>
          <w:szCs w:val="28"/>
        </w:rPr>
      </w:pPr>
      <w:r w:rsidRPr="0017269E">
        <w:rPr>
          <w:rFonts w:ascii="Times New Roman" w:hAnsi="Times New Roman"/>
          <w:sz w:val="28"/>
          <w:szCs w:val="28"/>
        </w:rPr>
        <w:t xml:space="preserve">   </w:t>
      </w:r>
      <w:r w:rsidR="00B5411D" w:rsidRPr="0017269E">
        <w:rPr>
          <w:rFonts w:ascii="Times New Roman" w:hAnsi="Times New Roman"/>
          <w:sz w:val="28"/>
          <w:szCs w:val="28"/>
        </w:rPr>
        <w:t xml:space="preserve"> </w:t>
      </w:r>
      <w:r w:rsidRPr="0017269E">
        <w:rPr>
          <w:rFonts w:ascii="Times New Roman" w:hAnsi="Times New Roman"/>
          <w:sz w:val="28"/>
          <w:szCs w:val="28"/>
        </w:rPr>
        <w:t xml:space="preserve">б) </w:t>
      </w:r>
      <w:r w:rsidR="00126D52" w:rsidRPr="0017269E">
        <w:rPr>
          <w:rFonts w:ascii="Times New Roman" w:hAnsi="Times New Roman"/>
          <w:sz w:val="28"/>
          <w:szCs w:val="28"/>
        </w:rPr>
        <w:t>аваль</w:t>
      </w:r>
      <w:r w:rsidRPr="0017269E">
        <w:rPr>
          <w:rFonts w:ascii="Times New Roman" w:hAnsi="Times New Roman"/>
          <w:sz w:val="28"/>
          <w:szCs w:val="28"/>
        </w:rPr>
        <w:t>;</w:t>
      </w:r>
    </w:p>
    <w:p w:rsidR="00126D52" w:rsidRPr="0017269E" w:rsidRDefault="00A2050A" w:rsidP="00B5411D">
      <w:pPr>
        <w:shd w:val="clear" w:color="auto" w:fill="FFFFFF"/>
        <w:tabs>
          <w:tab w:val="left" w:pos="567"/>
        </w:tabs>
        <w:adjustRightInd w:val="0"/>
        <w:ind w:firstLine="709"/>
        <w:jc w:val="both"/>
        <w:rPr>
          <w:rFonts w:ascii="Times New Roman" w:hAnsi="Times New Roman"/>
          <w:sz w:val="28"/>
          <w:szCs w:val="28"/>
        </w:rPr>
      </w:pPr>
      <w:r w:rsidRPr="0017269E">
        <w:rPr>
          <w:rFonts w:ascii="Times New Roman" w:hAnsi="Times New Roman"/>
          <w:sz w:val="28"/>
          <w:szCs w:val="28"/>
        </w:rPr>
        <w:t xml:space="preserve">   в) </w:t>
      </w:r>
      <w:r w:rsidR="00126D52" w:rsidRPr="0017269E">
        <w:rPr>
          <w:rFonts w:ascii="Times New Roman" w:hAnsi="Times New Roman"/>
          <w:sz w:val="28"/>
          <w:szCs w:val="28"/>
        </w:rPr>
        <w:t>разрешение</w:t>
      </w:r>
      <w:r w:rsidRPr="0017269E">
        <w:rPr>
          <w:rFonts w:ascii="Times New Roman" w:hAnsi="Times New Roman"/>
          <w:sz w:val="28"/>
          <w:szCs w:val="28"/>
        </w:rPr>
        <w:t>.</w:t>
      </w:r>
    </w:p>
    <w:p w:rsidR="00A2050A" w:rsidRPr="0017269E" w:rsidRDefault="00A2050A" w:rsidP="00B5411D">
      <w:pPr>
        <w:shd w:val="clear" w:color="auto" w:fill="FFFFFF"/>
        <w:adjustRightInd w:val="0"/>
        <w:ind w:firstLine="851"/>
        <w:jc w:val="both"/>
        <w:rPr>
          <w:rFonts w:ascii="Times New Roman" w:hAnsi="Times New Roman"/>
          <w:sz w:val="28"/>
          <w:szCs w:val="28"/>
        </w:rPr>
      </w:pPr>
    </w:p>
    <w:p w:rsidR="00126D52" w:rsidRPr="0017269E" w:rsidRDefault="00126D52" w:rsidP="00173C35">
      <w:pPr>
        <w:pStyle w:val="ab"/>
        <w:numPr>
          <w:ilvl w:val="0"/>
          <w:numId w:val="32"/>
        </w:numPr>
        <w:shd w:val="clear" w:color="auto" w:fill="FFFFFF"/>
        <w:adjustRightInd w:val="0"/>
        <w:ind w:left="1276"/>
        <w:jc w:val="both"/>
        <w:rPr>
          <w:rFonts w:ascii="Times New Roman" w:hAnsi="Times New Roman"/>
          <w:sz w:val="28"/>
          <w:szCs w:val="28"/>
        </w:rPr>
      </w:pPr>
      <w:r w:rsidRPr="0017269E">
        <w:rPr>
          <w:rFonts w:ascii="Times New Roman" w:hAnsi="Times New Roman"/>
          <w:sz w:val="28"/>
          <w:szCs w:val="28"/>
        </w:rPr>
        <w:t>Обслуживание банком торговых и сервисных предприятий, в которых в качестве</w:t>
      </w:r>
      <w:r w:rsidR="00A2050A" w:rsidRPr="0017269E">
        <w:rPr>
          <w:rFonts w:ascii="Times New Roman" w:hAnsi="Times New Roman"/>
          <w:sz w:val="28"/>
          <w:szCs w:val="28"/>
        </w:rPr>
        <w:t xml:space="preserve"> </w:t>
      </w:r>
      <w:r w:rsidRPr="0017269E">
        <w:rPr>
          <w:rFonts w:ascii="Times New Roman" w:hAnsi="Times New Roman"/>
          <w:sz w:val="28"/>
          <w:szCs w:val="28"/>
        </w:rPr>
        <w:t>платежного средства применяются пластиковые карты называется</w:t>
      </w:r>
      <w:r w:rsidR="00A2050A" w:rsidRPr="0017269E">
        <w:rPr>
          <w:rFonts w:ascii="Times New Roman" w:hAnsi="Times New Roman"/>
          <w:sz w:val="28"/>
          <w:szCs w:val="28"/>
        </w:rPr>
        <w:t>:</w:t>
      </w:r>
    </w:p>
    <w:p w:rsidR="00126D52" w:rsidRPr="0017269E" w:rsidRDefault="00A2050A"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торговым эквайрингом</w:t>
      </w:r>
      <w:r w:rsidR="00173C35" w:rsidRPr="0017269E">
        <w:rPr>
          <w:rFonts w:ascii="Times New Roman" w:hAnsi="Times New Roman"/>
          <w:sz w:val="28"/>
          <w:szCs w:val="28"/>
        </w:rPr>
        <w:t>;</w:t>
      </w:r>
    </w:p>
    <w:p w:rsidR="00126D52" w:rsidRPr="0017269E" w:rsidRDefault="00A2050A"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карточным обслуживанием</w:t>
      </w:r>
      <w:r w:rsidR="00173C35" w:rsidRPr="0017269E">
        <w:rPr>
          <w:rFonts w:ascii="Times New Roman" w:hAnsi="Times New Roman"/>
          <w:sz w:val="28"/>
          <w:szCs w:val="28"/>
        </w:rPr>
        <w:t>;</w:t>
      </w:r>
    </w:p>
    <w:p w:rsidR="00126D52" w:rsidRPr="0017269E" w:rsidRDefault="00A2050A"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инкассацией</w:t>
      </w:r>
      <w:r w:rsidR="00173C35" w:rsidRPr="0017269E">
        <w:rPr>
          <w:rFonts w:ascii="Times New Roman" w:hAnsi="Times New Roman"/>
          <w:sz w:val="28"/>
          <w:szCs w:val="28"/>
        </w:rPr>
        <w:t>.</w:t>
      </w:r>
    </w:p>
    <w:p w:rsidR="00173C35" w:rsidRPr="0017269E" w:rsidRDefault="00173C35" w:rsidP="00173C35">
      <w:pPr>
        <w:shd w:val="clear" w:color="auto" w:fill="FFFFFF"/>
        <w:adjustRightInd w:val="0"/>
        <w:ind w:hanging="360"/>
        <w:jc w:val="both"/>
        <w:rPr>
          <w:rFonts w:ascii="Times New Roman" w:hAnsi="Times New Roman"/>
          <w:sz w:val="28"/>
          <w:szCs w:val="28"/>
        </w:rPr>
      </w:pPr>
    </w:p>
    <w:p w:rsidR="00126D52" w:rsidRPr="0017269E" w:rsidRDefault="00126D52" w:rsidP="00B5411D">
      <w:pPr>
        <w:pStyle w:val="ab"/>
        <w:numPr>
          <w:ilvl w:val="0"/>
          <w:numId w:val="32"/>
        </w:numPr>
        <w:shd w:val="clear" w:color="auto" w:fill="FFFFFF"/>
        <w:adjustRightInd w:val="0"/>
        <w:ind w:left="1276" w:hanging="425"/>
        <w:jc w:val="both"/>
        <w:rPr>
          <w:rFonts w:ascii="Times New Roman" w:hAnsi="Times New Roman"/>
          <w:sz w:val="28"/>
          <w:szCs w:val="28"/>
        </w:rPr>
      </w:pPr>
      <w:r w:rsidRPr="0017269E">
        <w:rPr>
          <w:rFonts w:ascii="Times New Roman" w:hAnsi="Times New Roman"/>
          <w:sz w:val="28"/>
          <w:szCs w:val="28"/>
        </w:rPr>
        <w:t xml:space="preserve"> Организатором безналичных расчетов в РФ является</w:t>
      </w:r>
      <w:r w:rsidR="00173C35" w:rsidRPr="0017269E">
        <w:rPr>
          <w:rFonts w:ascii="Times New Roman" w:hAnsi="Times New Roman"/>
          <w:sz w:val="28"/>
          <w:szCs w:val="28"/>
        </w:rPr>
        <w:t>:</w:t>
      </w:r>
    </w:p>
    <w:p w:rsidR="00126D52" w:rsidRPr="0017269E" w:rsidRDefault="00173C35" w:rsidP="00B5411D">
      <w:pPr>
        <w:shd w:val="clear" w:color="auto" w:fill="FFFFFF"/>
        <w:adjustRightInd w:val="0"/>
        <w:ind w:left="851"/>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ЦБ РФ</w:t>
      </w:r>
      <w:r w:rsidRPr="0017269E">
        <w:rPr>
          <w:rFonts w:ascii="Times New Roman" w:hAnsi="Times New Roman"/>
          <w:sz w:val="28"/>
          <w:szCs w:val="28"/>
        </w:rPr>
        <w:t>;</w:t>
      </w:r>
    </w:p>
    <w:p w:rsidR="00126D52" w:rsidRPr="0017269E" w:rsidRDefault="00173C35" w:rsidP="00B5411D">
      <w:pPr>
        <w:shd w:val="clear" w:color="auto" w:fill="FFFFFF"/>
        <w:adjustRightInd w:val="0"/>
        <w:ind w:left="851"/>
        <w:jc w:val="both"/>
        <w:rPr>
          <w:rFonts w:ascii="Times New Roman" w:hAnsi="Times New Roman"/>
          <w:sz w:val="28"/>
          <w:szCs w:val="28"/>
        </w:rPr>
      </w:pPr>
      <w:r w:rsidRPr="0017269E">
        <w:rPr>
          <w:rFonts w:ascii="Times New Roman" w:hAnsi="Times New Roman"/>
          <w:sz w:val="28"/>
          <w:szCs w:val="28"/>
        </w:rPr>
        <w:t xml:space="preserve">б) </w:t>
      </w:r>
      <w:r w:rsidR="00126D52" w:rsidRPr="0017269E">
        <w:rPr>
          <w:rFonts w:ascii="Times New Roman" w:hAnsi="Times New Roman"/>
          <w:sz w:val="28"/>
          <w:szCs w:val="28"/>
        </w:rPr>
        <w:t>Министерство финансов</w:t>
      </w:r>
      <w:r w:rsidRPr="0017269E">
        <w:rPr>
          <w:rFonts w:ascii="Times New Roman" w:hAnsi="Times New Roman"/>
          <w:sz w:val="28"/>
          <w:szCs w:val="28"/>
        </w:rPr>
        <w:t>;</w:t>
      </w:r>
    </w:p>
    <w:p w:rsidR="00126D52" w:rsidRPr="0017269E" w:rsidRDefault="00173C35" w:rsidP="00B5411D">
      <w:pPr>
        <w:shd w:val="clear" w:color="auto" w:fill="FFFFFF"/>
        <w:adjustRightInd w:val="0"/>
        <w:ind w:left="851"/>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Счетная палата РФ</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126D52" w:rsidP="00173C35">
      <w:pPr>
        <w:pStyle w:val="ab"/>
        <w:numPr>
          <w:ilvl w:val="0"/>
          <w:numId w:val="32"/>
        </w:numPr>
        <w:shd w:val="clear" w:color="auto" w:fill="FFFFFF"/>
        <w:adjustRightInd w:val="0"/>
        <w:ind w:left="1276"/>
        <w:jc w:val="both"/>
        <w:rPr>
          <w:rFonts w:ascii="Times New Roman" w:hAnsi="Times New Roman"/>
          <w:sz w:val="28"/>
          <w:szCs w:val="28"/>
        </w:rPr>
      </w:pPr>
      <w:r w:rsidRPr="0017269E">
        <w:rPr>
          <w:rFonts w:ascii="Times New Roman" w:hAnsi="Times New Roman"/>
          <w:sz w:val="28"/>
          <w:szCs w:val="28"/>
        </w:rPr>
        <w:t xml:space="preserve"> Виды безналичных расчетов</w:t>
      </w:r>
      <w:r w:rsidR="00173C35" w:rsidRPr="0017269E">
        <w:rPr>
          <w:rFonts w:ascii="Times New Roman" w:hAnsi="Times New Roman"/>
          <w:sz w:val="28"/>
          <w:szCs w:val="28"/>
        </w:rPr>
        <w:t>:</w:t>
      </w:r>
    </w:p>
    <w:p w:rsidR="00126D52" w:rsidRPr="0017269E" w:rsidRDefault="00173C35"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платежное поручение</w:t>
      </w:r>
      <w:r w:rsidRPr="0017269E">
        <w:rPr>
          <w:rFonts w:ascii="Times New Roman" w:hAnsi="Times New Roman"/>
          <w:sz w:val="28"/>
          <w:szCs w:val="28"/>
        </w:rPr>
        <w:t>;</w:t>
      </w:r>
      <w:r w:rsidR="00126D52" w:rsidRPr="0017269E">
        <w:rPr>
          <w:rFonts w:ascii="Times New Roman" w:hAnsi="Times New Roman"/>
          <w:sz w:val="28"/>
          <w:szCs w:val="28"/>
        </w:rPr>
        <w:t xml:space="preserve"> </w:t>
      </w:r>
    </w:p>
    <w:p w:rsidR="00126D52" w:rsidRPr="0017269E" w:rsidRDefault="00173C35"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инкассо</w:t>
      </w:r>
      <w:r w:rsidRPr="0017269E">
        <w:rPr>
          <w:rFonts w:ascii="Times New Roman" w:hAnsi="Times New Roman"/>
          <w:sz w:val="28"/>
          <w:szCs w:val="28"/>
        </w:rPr>
        <w:t>;</w:t>
      </w:r>
    </w:p>
    <w:p w:rsidR="00126D52" w:rsidRPr="0017269E" w:rsidRDefault="00173C35"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аккредитив</w:t>
      </w:r>
      <w:r w:rsidRPr="0017269E">
        <w:rPr>
          <w:rFonts w:ascii="Times New Roman" w:hAnsi="Times New Roman"/>
          <w:sz w:val="28"/>
          <w:szCs w:val="28"/>
        </w:rPr>
        <w:t>;</w:t>
      </w:r>
    </w:p>
    <w:p w:rsidR="00126D52" w:rsidRPr="0017269E" w:rsidRDefault="00173C35"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г)</w:t>
      </w:r>
      <w:r w:rsidR="00126D52" w:rsidRPr="0017269E">
        <w:rPr>
          <w:rFonts w:ascii="Times New Roman" w:hAnsi="Times New Roman"/>
          <w:sz w:val="28"/>
          <w:szCs w:val="28"/>
        </w:rPr>
        <w:t xml:space="preserve"> платежное требование</w:t>
      </w:r>
      <w:r w:rsidRPr="0017269E">
        <w:rPr>
          <w:rFonts w:ascii="Times New Roman" w:hAnsi="Times New Roman"/>
          <w:sz w:val="28"/>
          <w:szCs w:val="28"/>
        </w:rPr>
        <w:t>;</w:t>
      </w:r>
    </w:p>
    <w:p w:rsidR="00126D52" w:rsidRPr="0017269E" w:rsidRDefault="00173C35"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д)</w:t>
      </w:r>
      <w:r w:rsidR="00126D52" w:rsidRPr="0017269E">
        <w:rPr>
          <w:rFonts w:ascii="Times New Roman" w:hAnsi="Times New Roman"/>
          <w:sz w:val="28"/>
          <w:szCs w:val="28"/>
        </w:rPr>
        <w:t xml:space="preserve"> перевод</w:t>
      </w:r>
      <w:r w:rsidRPr="0017269E">
        <w:rPr>
          <w:rFonts w:ascii="Times New Roman" w:hAnsi="Times New Roman"/>
          <w:sz w:val="28"/>
          <w:szCs w:val="28"/>
        </w:rPr>
        <w:t>;</w:t>
      </w:r>
    </w:p>
    <w:p w:rsidR="00126D52" w:rsidRPr="0017269E" w:rsidRDefault="00173C35"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 xml:space="preserve">е) </w:t>
      </w:r>
      <w:r w:rsidR="00126D52" w:rsidRPr="0017269E">
        <w:rPr>
          <w:rFonts w:ascii="Times New Roman" w:hAnsi="Times New Roman"/>
          <w:sz w:val="28"/>
          <w:szCs w:val="28"/>
        </w:rPr>
        <w:t>кредит</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126D52" w:rsidP="00B5411D">
      <w:pPr>
        <w:pStyle w:val="ab"/>
        <w:numPr>
          <w:ilvl w:val="0"/>
          <w:numId w:val="32"/>
        </w:numPr>
        <w:shd w:val="clear" w:color="auto" w:fill="FFFFFF"/>
        <w:adjustRightInd w:val="0"/>
        <w:ind w:left="1276" w:hanging="425"/>
        <w:jc w:val="both"/>
        <w:rPr>
          <w:rFonts w:ascii="Times New Roman" w:hAnsi="Times New Roman"/>
          <w:sz w:val="28"/>
          <w:szCs w:val="28"/>
        </w:rPr>
      </w:pPr>
      <w:r w:rsidRPr="0017269E">
        <w:rPr>
          <w:rFonts w:ascii="Times New Roman" w:hAnsi="Times New Roman"/>
          <w:sz w:val="28"/>
          <w:szCs w:val="28"/>
        </w:rPr>
        <w:t>Межбанковские расчеты производятся посредством</w:t>
      </w:r>
      <w:r w:rsidR="00173C35" w:rsidRPr="0017269E">
        <w:rPr>
          <w:rFonts w:ascii="Times New Roman" w:hAnsi="Times New Roman"/>
          <w:sz w:val="28"/>
          <w:szCs w:val="28"/>
        </w:rPr>
        <w:t>:</w:t>
      </w:r>
    </w:p>
    <w:p w:rsidR="00126D52" w:rsidRPr="0017269E" w:rsidRDefault="00173C35"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через расчетную сеть ЦБ РФ</w:t>
      </w:r>
      <w:r w:rsidRPr="0017269E">
        <w:rPr>
          <w:rFonts w:ascii="Times New Roman" w:hAnsi="Times New Roman"/>
          <w:sz w:val="28"/>
          <w:szCs w:val="28"/>
        </w:rPr>
        <w:t>;</w:t>
      </w:r>
    </w:p>
    <w:p w:rsidR="00126D52" w:rsidRPr="0017269E" w:rsidRDefault="00B5411D"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б</w:t>
      </w:r>
      <w:r w:rsidR="00173C35" w:rsidRPr="0017269E">
        <w:rPr>
          <w:rFonts w:ascii="Times New Roman" w:hAnsi="Times New Roman"/>
          <w:sz w:val="28"/>
          <w:szCs w:val="28"/>
        </w:rPr>
        <w:t>)</w:t>
      </w:r>
      <w:r w:rsidR="00126D52" w:rsidRPr="0017269E">
        <w:rPr>
          <w:rFonts w:ascii="Times New Roman" w:hAnsi="Times New Roman"/>
          <w:sz w:val="28"/>
          <w:szCs w:val="28"/>
        </w:rPr>
        <w:t xml:space="preserve"> через корр.счета банков</w:t>
      </w:r>
      <w:r w:rsidR="00173C35" w:rsidRPr="0017269E">
        <w:rPr>
          <w:rFonts w:ascii="Times New Roman" w:hAnsi="Times New Roman"/>
          <w:sz w:val="28"/>
          <w:szCs w:val="28"/>
        </w:rPr>
        <w:t>;</w:t>
      </w:r>
    </w:p>
    <w:p w:rsidR="00126D52" w:rsidRPr="0017269E" w:rsidRDefault="00B5411D"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в</w:t>
      </w:r>
      <w:r w:rsidR="00173C35" w:rsidRPr="0017269E">
        <w:rPr>
          <w:rFonts w:ascii="Times New Roman" w:hAnsi="Times New Roman"/>
          <w:sz w:val="28"/>
          <w:szCs w:val="28"/>
        </w:rPr>
        <w:t xml:space="preserve">) </w:t>
      </w:r>
      <w:r w:rsidR="00126D52" w:rsidRPr="0017269E">
        <w:rPr>
          <w:rFonts w:ascii="Times New Roman" w:hAnsi="Times New Roman"/>
          <w:sz w:val="28"/>
          <w:szCs w:val="28"/>
        </w:rPr>
        <w:t>по собственным системам расчетов коммерческих банков</w:t>
      </w:r>
      <w:r w:rsidR="00173C35" w:rsidRPr="0017269E">
        <w:rPr>
          <w:rFonts w:ascii="Times New Roman" w:hAnsi="Times New Roman"/>
          <w:sz w:val="28"/>
          <w:szCs w:val="28"/>
        </w:rPr>
        <w:t>;</w:t>
      </w:r>
    </w:p>
    <w:p w:rsidR="00126D52" w:rsidRPr="0017269E" w:rsidRDefault="00B5411D" w:rsidP="00B5411D">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г</w:t>
      </w:r>
      <w:r w:rsidR="00173C35" w:rsidRPr="0017269E">
        <w:rPr>
          <w:rFonts w:ascii="Times New Roman" w:hAnsi="Times New Roman"/>
          <w:sz w:val="28"/>
          <w:szCs w:val="28"/>
        </w:rPr>
        <w:t>)</w:t>
      </w:r>
      <w:r w:rsidR="00126D52" w:rsidRPr="0017269E">
        <w:rPr>
          <w:rFonts w:ascii="Times New Roman" w:hAnsi="Times New Roman"/>
          <w:sz w:val="28"/>
          <w:szCs w:val="28"/>
        </w:rPr>
        <w:t xml:space="preserve"> по кредитным картам</w:t>
      </w:r>
      <w:r w:rsidR="00173C35"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126D52" w:rsidP="00173C35">
      <w:pPr>
        <w:pStyle w:val="ab"/>
        <w:numPr>
          <w:ilvl w:val="0"/>
          <w:numId w:val="32"/>
        </w:numPr>
        <w:shd w:val="clear" w:color="auto" w:fill="FFFFFF"/>
        <w:adjustRightInd w:val="0"/>
        <w:ind w:left="1134"/>
        <w:jc w:val="both"/>
        <w:rPr>
          <w:rFonts w:ascii="Times New Roman" w:hAnsi="Times New Roman"/>
          <w:sz w:val="28"/>
          <w:szCs w:val="28"/>
        </w:rPr>
      </w:pPr>
      <w:r w:rsidRPr="0017269E">
        <w:rPr>
          <w:rFonts w:ascii="Times New Roman" w:hAnsi="Times New Roman"/>
          <w:sz w:val="28"/>
          <w:szCs w:val="28"/>
        </w:rPr>
        <w:t xml:space="preserve"> Клиенты выбирают форму безналичных расчетов</w:t>
      </w:r>
      <w:r w:rsidR="00173C35" w:rsidRPr="0017269E">
        <w:rPr>
          <w:rFonts w:ascii="Times New Roman" w:hAnsi="Times New Roman"/>
          <w:sz w:val="28"/>
          <w:szCs w:val="28"/>
        </w:rPr>
        <w:t>:</w:t>
      </w:r>
    </w:p>
    <w:p w:rsidR="00126D52" w:rsidRPr="0017269E" w:rsidRDefault="00173C35" w:rsidP="00B5411D">
      <w:pPr>
        <w:shd w:val="clear" w:color="auto" w:fill="FFFFFF"/>
        <w:adjustRightInd w:val="0"/>
        <w:ind w:left="851"/>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самостоятельно</w:t>
      </w:r>
      <w:r w:rsidRPr="0017269E">
        <w:rPr>
          <w:rFonts w:ascii="Times New Roman" w:hAnsi="Times New Roman"/>
          <w:sz w:val="28"/>
          <w:szCs w:val="28"/>
        </w:rPr>
        <w:t>;</w:t>
      </w:r>
    </w:p>
    <w:p w:rsidR="00126D52" w:rsidRPr="0017269E" w:rsidRDefault="00173C35" w:rsidP="00B5411D">
      <w:pPr>
        <w:shd w:val="clear" w:color="auto" w:fill="FFFFFF"/>
        <w:adjustRightInd w:val="0"/>
        <w:ind w:left="851"/>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по указанию банка</w:t>
      </w:r>
      <w:r w:rsidRPr="0017269E">
        <w:rPr>
          <w:rFonts w:ascii="Times New Roman" w:hAnsi="Times New Roman"/>
          <w:sz w:val="28"/>
          <w:szCs w:val="28"/>
        </w:rPr>
        <w:t>;</w:t>
      </w:r>
    </w:p>
    <w:p w:rsidR="00126D52" w:rsidRPr="0017269E" w:rsidRDefault="00173C35" w:rsidP="00B5411D">
      <w:pPr>
        <w:shd w:val="clear" w:color="auto" w:fill="FFFFFF"/>
        <w:adjustRightInd w:val="0"/>
        <w:ind w:left="851"/>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по требованию Министерства финансов</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 xml:space="preserve">21. </w:t>
      </w:r>
      <w:r w:rsidR="00126D52" w:rsidRPr="0017269E">
        <w:rPr>
          <w:rFonts w:ascii="Times New Roman" w:hAnsi="Times New Roman"/>
          <w:sz w:val="28"/>
          <w:szCs w:val="28"/>
        </w:rPr>
        <w:t xml:space="preserve"> Аккредитив бывает</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открытый</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закрытый</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 xml:space="preserve">в) </w:t>
      </w:r>
      <w:r w:rsidR="00126D52" w:rsidRPr="0017269E">
        <w:rPr>
          <w:rFonts w:ascii="Times New Roman" w:hAnsi="Times New Roman"/>
          <w:sz w:val="28"/>
          <w:szCs w:val="28"/>
        </w:rPr>
        <w:t>отзывной</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г)</w:t>
      </w:r>
      <w:r w:rsidR="00126D52" w:rsidRPr="0017269E">
        <w:rPr>
          <w:rFonts w:ascii="Times New Roman" w:hAnsi="Times New Roman"/>
          <w:sz w:val="28"/>
          <w:szCs w:val="28"/>
        </w:rPr>
        <w:t xml:space="preserve"> безотзывной</w:t>
      </w:r>
      <w:r w:rsidRPr="0017269E">
        <w:rPr>
          <w:rFonts w:ascii="Times New Roman" w:hAnsi="Times New Roman"/>
          <w:sz w:val="28"/>
          <w:szCs w:val="28"/>
        </w:rPr>
        <w:t>.</w:t>
      </w:r>
    </w:p>
    <w:p w:rsidR="00173C35" w:rsidRPr="0017269E" w:rsidRDefault="00173C35" w:rsidP="00173C35">
      <w:pPr>
        <w:shd w:val="clear" w:color="auto" w:fill="FFFFFF"/>
        <w:adjustRightInd w:val="0"/>
        <w:ind w:hanging="360"/>
        <w:jc w:val="both"/>
        <w:rPr>
          <w:rFonts w:ascii="Times New Roman" w:hAnsi="Times New Roman"/>
          <w:sz w:val="28"/>
          <w:szCs w:val="28"/>
        </w:rPr>
      </w:pP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22.</w:t>
      </w:r>
      <w:r w:rsidR="00126D52" w:rsidRPr="0017269E">
        <w:rPr>
          <w:rFonts w:ascii="Times New Roman" w:hAnsi="Times New Roman"/>
          <w:sz w:val="28"/>
          <w:szCs w:val="28"/>
        </w:rPr>
        <w:t xml:space="preserve"> Лимит остатка кассы на предприятии устанавливает</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обслуживающий банк</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само предприятие</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Министерство финансов</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23.</w:t>
      </w:r>
      <w:r w:rsidR="00126D52" w:rsidRPr="0017269E">
        <w:rPr>
          <w:rFonts w:ascii="Times New Roman" w:hAnsi="Times New Roman"/>
          <w:sz w:val="28"/>
          <w:szCs w:val="28"/>
        </w:rPr>
        <w:t xml:space="preserve"> Наличные деньги предприятие может сдать в банк через</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инкассацию</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через кассира предприятия</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через любое лицо, на которое оформлена доверенность</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г)</w:t>
      </w:r>
      <w:r w:rsidR="00126D52" w:rsidRPr="0017269E">
        <w:rPr>
          <w:rFonts w:ascii="Times New Roman" w:hAnsi="Times New Roman"/>
          <w:sz w:val="28"/>
          <w:szCs w:val="28"/>
        </w:rPr>
        <w:t xml:space="preserve"> соседнюю организацию</w:t>
      </w:r>
      <w:r w:rsidRPr="0017269E">
        <w:rPr>
          <w:rFonts w:ascii="Times New Roman" w:hAnsi="Times New Roman"/>
          <w:sz w:val="28"/>
          <w:szCs w:val="28"/>
        </w:rPr>
        <w:t>.</w:t>
      </w:r>
    </w:p>
    <w:p w:rsidR="00126D52" w:rsidRPr="0017269E" w:rsidRDefault="00126D52" w:rsidP="00173C35">
      <w:pPr>
        <w:shd w:val="clear" w:color="auto" w:fill="FFFFFF"/>
        <w:adjustRightInd w:val="0"/>
        <w:ind w:hanging="360"/>
        <w:jc w:val="both"/>
        <w:rPr>
          <w:rFonts w:ascii="Times New Roman" w:hAnsi="Times New Roman"/>
          <w:sz w:val="28"/>
          <w:szCs w:val="28"/>
        </w:rPr>
      </w:pP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 xml:space="preserve">24. </w:t>
      </w:r>
      <w:r w:rsidR="00126D52" w:rsidRPr="0017269E">
        <w:rPr>
          <w:rFonts w:ascii="Times New Roman" w:hAnsi="Times New Roman"/>
          <w:sz w:val="28"/>
          <w:szCs w:val="28"/>
        </w:rPr>
        <w:t xml:space="preserve"> Наличные деньги принимаются при оформлении</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а)</w:t>
      </w:r>
      <w:r w:rsidR="00126D52" w:rsidRPr="0017269E">
        <w:rPr>
          <w:rFonts w:ascii="Times New Roman" w:hAnsi="Times New Roman"/>
          <w:sz w:val="28"/>
          <w:szCs w:val="28"/>
        </w:rPr>
        <w:t xml:space="preserve"> объявления на взнос наличными</w:t>
      </w:r>
      <w:r w:rsidRPr="0017269E">
        <w:rPr>
          <w:rFonts w:ascii="Times New Roman" w:hAnsi="Times New Roman"/>
          <w:sz w:val="28"/>
          <w:szCs w:val="28"/>
        </w:rPr>
        <w:t>;</w:t>
      </w:r>
    </w:p>
    <w:p w:rsidR="00126D52"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б)</w:t>
      </w:r>
      <w:r w:rsidR="00126D52" w:rsidRPr="0017269E">
        <w:rPr>
          <w:rFonts w:ascii="Times New Roman" w:hAnsi="Times New Roman"/>
          <w:sz w:val="28"/>
          <w:szCs w:val="28"/>
        </w:rPr>
        <w:t xml:space="preserve"> чека</w:t>
      </w:r>
      <w:r w:rsidRPr="0017269E">
        <w:rPr>
          <w:rFonts w:ascii="Times New Roman" w:hAnsi="Times New Roman"/>
          <w:sz w:val="28"/>
          <w:szCs w:val="28"/>
        </w:rPr>
        <w:t>;</w:t>
      </w:r>
    </w:p>
    <w:p w:rsidR="003006D8" w:rsidRPr="0017269E" w:rsidRDefault="00173C35" w:rsidP="008355A3">
      <w:pPr>
        <w:shd w:val="clear" w:color="auto" w:fill="FFFFFF"/>
        <w:adjustRightInd w:val="0"/>
        <w:ind w:firstLine="851"/>
        <w:jc w:val="both"/>
        <w:rPr>
          <w:rFonts w:ascii="Times New Roman" w:hAnsi="Times New Roman"/>
          <w:sz w:val="28"/>
          <w:szCs w:val="28"/>
        </w:rPr>
      </w:pPr>
      <w:r w:rsidRPr="0017269E">
        <w:rPr>
          <w:rFonts w:ascii="Times New Roman" w:hAnsi="Times New Roman"/>
          <w:sz w:val="28"/>
          <w:szCs w:val="28"/>
        </w:rPr>
        <w:t>в)</w:t>
      </w:r>
      <w:r w:rsidR="00126D52" w:rsidRPr="0017269E">
        <w:rPr>
          <w:rFonts w:ascii="Times New Roman" w:hAnsi="Times New Roman"/>
          <w:sz w:val="28"/>
          <w:szCs w:val="28"/>
        </w:rPr>
        <w:t xml:space="preserve"> платежного поруч</w:t>
      </w:r>
      <w:r w:rsidRPr="0017269E">
        <w:rPr>
          <w:rFonts w:ascii="Times New Roman" w:hAnsi="Times New Roman"/>
          <w:sz w:val="28"/>
          <w:szCs w:val="28"/>
        </w:rPr>
        <w:t>ения.</w:t>
      </w:r>
    </w:p>
    <w:p w:rsidR="003006D8" w:rsidRPr="0017269E" w:rsidRDefault="003006D8" w:rsidP="00173C35">
      <w:pPr>
        <w:widowControl/>
        <w:shd w:val="clear" w:color="auto" w:fill="FFFFFF"/>
        <w:suppressAutoHyphens w:val="0"/>
        <w:ind w:hanging="36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w:t>
      </w:r>
    </w:p>
    <w:p w:rsidR="003006D8" w:rsidRPr="0017269E" w:rsidRDefault="008355A3" w:rsidP="003006D8">
      <w:pPr>
        <w:widowControl/>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imes New Roman CYR" w:hAnsi="Times New Roman"/>
          <w:b/>
          <w:bCs/>
          <w:sz w:val="28"/>
          <w:szCs w:val="28"/>
        </w:rPr>
        <w:t>Тестовые задания по теме «</w:t>
      </w:r>
      <w:r w:rsidRPr="0017269E">
        <w:rPr>
          <w:rFonts w:ascii="Times New Roman" w:eastAsia="Times New Roman" w:hAnsi="Times New Roman"/>
          <w:b/>
          <w:color w:val="000000"/>
          <w:kern w:val="0"/>
          <w:sz w:val="28"/>
          <w:szCs w:val="28"/>
          <w:lang w:eastAsia="ru-RU"/>
        </w:rPr>
        <w:t>Имущественная ответственность в торговом обороте».</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 xml:space="preserve">1. Главной целью применения гражданской ответственности к субъектам    </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 xml:space="preserve">    предпринимательской деятельности является:</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 восстановление прав потерпевшей стороны (кредитора);</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б) предупреждение правонарушений в предпринимательской и иной экономической деятельности;</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в) восстановление экономической справедливости;</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г)пресечение преступлений в сфере предпринимательской деятельности.</w:t>
      </w:r>
    </w:p>
    <w:p w:rsidR="00796408" w:rsidRPr="0017269E" w:rsidRDefault="00796408" w:rsidP="00796408">
      <w:pPr>
        <w:autoSpaceDE w:val="0"/>
        <w:jc w:val="both"/>
        <w:rPr>
          <w:rFonts w:ascii="Times New Roman" w:eastAsia="Times New Roman CYR" w:hAnsi="Times New Roman"/>
          <w:bCs/>
          <w:sz w:val="28"/>
          <w:szCs w:val="28"/>
        </w:rPr>
      </w:pP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2. Реализуя какой вид гражданской ответственности, кредитор вправе требовать исполнения обязательств как от всех должников совместно, так и от любого из них в отдельности, при этом как полностью, так и в части долга:</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 солидарной ответственности;</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б) субсидиарной ответственности;</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в) долевой ответственности;</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г) смешанной ответственности;</w:t>
      </w:r>
    </w:p>
    <w:p w:rsidR="00796408" w:rsidRPr="0017269E" w:rsidRDefault="00796408" w:rsidP="00796408">
      <w:pPr>
        <w:autoSpaceDE w:val="0"/>
        <w:jc w:val="both"/>
        <w:rPr>
          <w:rFonts w:ascii="Times New Roman" w:eastAsia="Times New Roman CYR" w:hAnsi="Times New Roman"/>
          <w:bCs/>
          <w:sz w:val="28"/>
          <w:szCs w:val="28"/>
        </w:rPr>
      </w:pP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3. Какие виды юридической ответственности могут применяться к субъектам предпринимательской деятельности:</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 уголовная;</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б) административная;</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в) гражданская;</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г) все перечисленные;</w:t>
      </w:r>
    </w:p>
    <w:p w:rsidR="00796408" w:rsidRPr="0017269E" w:rsidRDefault="00796408" w:rsidP="00796408">
      <w:pPr>
        <w:autoSpaceDE w:val="0"/>
        <w:jc w:val="both"/>
        <w:rPr>
          <w:rFonts w:ascii="Times New Roman" w:eastAsia="Times New Roman CYR" w:hAnsi="Times New Roman"/>
          <w:bCs/>
          <w:sz w:val="28"/>
          <w:szCs w:val="28"/>
        </w:rPr>
      </w:pP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4. К налоговым правонарушениям относится:</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 злостное уклонение от погашения кредиторской задолженности;</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б) уклонение от постановки на учет в налоговом органе;</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в) незаконное использование товарного знака;</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г) злоупотребление при эмиссии ценных бумаг.</w:t>
      </w:r>
    </w:p>
    <w:p w:rsidR="00796408" w:rsidRPr="0017269E" w:rsidRDefault="00796408" w:rsidP="00796408">
      <w:pPr>
        <w:autoSpaceDE w:val="0"/>
        <w:jc w:val="both"/>
        <w:rPr>
          <w:rFonts w:ascii="Times New Roman" w:eastAsia="Times New Roman CYR" w:hAnsi="Times New Roman"/>
          <w:bCs/>
          <w:sz w:val="28"/>
          <w:szCs w:val="28"/>
        </w:rPr>
      </w:pP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5. В случае неполной оплаты доли в уставном капитале общества в течение срока, установленного ФЗ «Об Обществах с ограниченной ответственностью»:</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 неоплаченная часть доли переходит к обществу;</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lastRenderedPageBreak/>
        <w:t>б) учредитель, не полностью оплативший свою долю, отвечает субсидиарно по обязательства общества;</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в) установлена солидарная ответственность учредителя, не полностью оплатившего свою долю;</w:t>
      </w:r>
    </w:p>
    <w:p w:rsidR="00796408" w:rsidRPr="0017269E" w:rsidRDefault="00796408" w:rsidP="00796408">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г) учредитель отвечает в административном порядке.</w:t>
      </w:r>
    </w:p>
    <w:p w:rsidR="003006D8" w:rsidRPr="0017269E" w:rsidRDefault="003006D8" w:rsidP="003006D8">
      <w:pPr>
        <w:autoSpaceDE w:val="0"/>
        <w:jc w:val="right"/>
        <w:rPr>
          <w:rFonts w:ascii="Times New Roman" w:eastAsia="Times New Roman CYR" w:hAnsi="Times New Roman"/>
          <w:b/>
          <w:bCs/>
          <w:sz w:val="28"/>
          <w:szCs w:val="28"/>
        </w:rPr>
      </w:pPr>
    </w:p>
    <w:p w:rsidR="00796408" w:rsidRPr="0017269E" w:rsidRDefault="00796408" w:rsidP="003006D8">
      <w:pPr>
        <w:autoSpaceDE w:val="0"/>
        <w:jc w:val="right"/>
        <w:rPr>
          <w:rFonts w:ascii="Times New Roman" w:eastAsia="Times New Roman CYR" w:hAnsi="Times New Roman"/>
          <w:b/>
          <w:bCs/>
          <w:sz w:val="28"/>
          <w:szCs w:val="28"/>
        </w:rPr>
      </w:pPr>
    </w:p>
    <w:p w:rsidR="003006D8" w:rsidRPr="0017269E" w:rsidRDefault="003006D8" w:rsidP="003006D8">
      <w:pPr>
        <w:autoSpaceDE w:val="0"/>
        <w:jc w:val="right"/>
        <w:rPr>
          <w:rFonts w:ascii="Times New Roman" w:eastAsia="Times New Roman CYR" w:hAnsi="Times New Roman"/>
          <w:b/>
          <w:sz w:val="28"/>
          <w:szCs w:val="28"/>
        </w:rPr>
      </w:pPr>
      <w:r w:rsidRPr="0017269E">
        <w:rPr>
          <w:rFonts w:ascii="Times New Roman" w:eastAsia="Times New Roman CYR" w:hAnsi="Times New Roman"/>
          <w:b/>
          <w:sz w:val="28"/>
          <w:szCs w:val="28"/>
        </w:rPr>
        <w:t xml:space="preserve">Приложение В. </w:t>
      </w:r>
    </w:p>
    <w:p w:rsidR="003006D8" w:rsidRPr="0017269E" w:rsidRDefault="003006D8" w:rsidP="003006D8">
      <w:pPr>
        <w:autoSpaceDE w:val="0"/>
        <w:jc w:val="center"/>
        <w:rPr>
          <w:rFonts w:ascii="Times New Roman" w:eastAsia="Times New Roman CYR" w:hAnsi="Times New Roman"/>
          <w:b/>
          <w:sz w:val="28"/>
          <w:szCs w:val="28"/>
        </w:rPr>
      </w:pPr>
      <w:r w:rsidRPr="0017269E">
        <w:rPr>
          <w:rFonts w:ascii="Times New Roman" w:eastAsia="Times New Roman CYR" w:hAnsi="Times New Roman"/>
          <w:b/>
          <w:sz w:val="28"/>
          <w:szCs w:val="28"/>
        </w:rPr>
        <w:t>Демонстрационный вариант оценочных средств.</w:t>
      </w:r>
    </w:p>
    <w:p w:rsidR="003006D8" w:rsidRPr="0017269E" w:rsidRDefault="003006D8" w:rsidP="003006D8">
      <w:pPr>
        <w:autoSpaceDE w:val="0"/>
        <w:jc w:val="center"/>
        <w:rPr>
          <w:rFonts w:ascii="Times New Roman" w:eastAsia="Times New Roman CYR" w:hAnsi="Times New Roman"/>
          <w:b/>
          <w:sz w:val="28"/>
          <w:szCs w:val="28"/>
        </w:rPr>
      </w:pPr>
    </w:p>
    <w:p w:rsidR="003006D8" w:rsidRPr="0017269E" w:rsidRDefault="003006D8" w:rsidP="003006D8">
      <w:pPr>
        <w:autoSpaceDE w:val="0"/>
        <w:jc w:val="center"/>
        <w:rPr>
          <w:rFonts w:ascii="Times New Roman" w:eastAsia="Times New Roman CYR" w:hAnsi="Times New Roman"/>
          <w:b/>
          <w:sz w:val="28"/>
          <w:szCs w:val="28"/>
        </w:rPr>
      </w:pPr>
      <w:r w:rsidRPr="0017269E">
        <w:rPr>
          <w:rFonts w:ascii="Times New Roman" w:eastAsia="Times New Roman CYR" w:hAnsi="Times New Roman"/>
          <w:b/>
          <w:sz w:val="28"/>
          <w:szCs w:val="28"/>
        </w:rPr>
        <w:t>ЗАДАЧА (СИТУАЦИЯ).</w:t>
      </w:r>
    </w:p>
    <w:p w:rsidR="003006D8" w:rsidRPr="0017269E" w:rsidRDefault="003006D8" w:rsidP="003006D8">
      <w:pPr>
        <w:autoSpaceDE w:val="0"/>
        <w:jc w:val="center"/>
        <w:rPr>
          <w:rFonts w:ascii="Times New Roman" w:eastAsia="Times New Roman CYR" w:hAnsi="Times New Roman"/>
          <w:b/>
          <w:sz w:val="28"/>
          <w:szCs w:val="28"/>
        </w:rPr>
      </w:pPr>
    </w:p>
    <w:p w:rsidR="003006D8" w:rsidRPr="0017269E" w:rsidRDefault="003006D8" w:rsidP="00796408">
      <w:pPr>
        <w:widowControl/>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imes New Roman" w:hAnsi="Times New Roman"/>
          <w:b/>
          <w:color w:val="000000"/>
          <w:kern w:val="0"/>
          <w:sz w:val="28"/>
          <w:szCs w:val="28"/>
          <w:lang w:eastAsia="ru-RU"/>
        </w:rPr>
        <w:t>Задачи к теме 3</w:t>
      </w:r>
      <w:r w:rsidRPr="0017269E">
        <w:rPr>
          <w:rFonts w:ascii="Times New Roman" w:hAnsi="Times New Roman"/>
          <w:b/>
          <w:color w:val="000000"/>
          <w:sz w:val="28"/>
          <w:szCs w:val="28"/>
        </w:rPr>
        <w:t xml:space="preserve">. </w:t>
      </w:r>
      <w:r w:rsidR="00796408" w:rsidRPr="0017269E">
        <w:rPr>
          <w:rFonts w:ascii="Times New Roman" w:hAnsi="Times New Roman"/>
          <w:b/>
          <w:sz w:val="28"/>
          <w:szCs w:val="28"/>
        </w:rPr>
        <w:t xml:space="preserve"> Объекты торгового оборота и способы их индивидуализации.</w:t>
      </w:r>
    </w:p>
    <w:p w:rsidR="003006D8" w:rsidRPr="0017269E" w:rsidRDefault="003006D8" w:rsidP="003006D8">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1</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обеспечение кредитного договора клиент заключил договор залога. Акт был подтвержден залоговым свидетельством склада, где хранилось имущество. В связи с тем, что истек срок годности заложенных товаров и поклажедатель перестал оплачивать договор хранения, заложенное имущество было возвращено поклажедателю складом без согласия банка и без представления залогового свидетельства.</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Правомерны ли действия склада?</w:t>
      </w:r>
    </w:p>
    <w:p w:rsidR="00796408" w:rsidRPr="0017269E" w:rsidRDefault="00796408" w:rsidP="00796408">
      <w:pPr>
        <w:widowControl/>
        <w:shd w:val="clear" w:color="auto" w:fill="FFFFFF"/>
        <w:suppressAutoHyphens w:val="0"/>
        <w:jc w:val="both"/>
        <w:rPr>
          <w:rFonts w:ascii="Times New Roman" w:eastAsia="Times New Roman" w:hAnsi="Times New Roman"/>
          <w:color w:val="000000"/>
          <w:kern w:val="0"/>
          <w:sz w:val="28"/>
          <w:szCs w:val="28"/>
          <w:lang w:eastAsia="ru-RU"/>
        </w:rPr>
      </w:pPr>
    </w:p>
    <w:p w:rsidR="00796408" w:rsidRPr="0017269E" w:rsidRDefault="00796408" w:rsidP="00796408">
      <w:pPr>
        <w:widowControl/>
        <w:shd w:val="clear" w:color="auto" w:fill="FFFFFF"/>
        <w:suppressAutoHyphens w:val="0"/>
        <w:jc w:val="both"/>
        <w:rPr>
          <w:rFonts w:ascii="Times New Roman" w:eastAsia="Times New Roman" w:hAnsi="Times New Roman"/>
          <w:color w:val="000000"/>
          <w:kern w:val="0"/>
          <w:sz w:val="28"/>
          <w:szCs w:val="28"/>
          <w:lang w:eastAsia="ru-RU"/>
        </w:rPr>
      </w:pPr>
    </w:p>
    <w:p w:rsidR="00796408" w:rsidRPr="0017269E" w:rsidRDefault="00796408" w:rsidP="00796408">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2</w:t>
      </w:r>
    </w:p>
    <w:p w:rsidR="00796408" w:rsidRPr="0017269E" w:rsidRDefault="00796408" w:rsidP="00796408">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ООО «Лаури трейдинг» обратилось в Арбитражный суд с иском с иском об обязании склада ООО «Политент» передать ООО «Лауритрейдинг» 1 т сахара-сырца.</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Из материалов дела следует, что ответчик принял на хранение от истца указанный товар, что подтверждается простым складским свидетельством. Однако ответчик с исковыми требованиями не согласен, ссылаясь на то, что данное свидетельство подписано неуполномоченным лицом — а именно: складское свидетельство подписано К., являющимся на момент подписания заместителем генерального директора по финансам.</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Из положений устава ООО «Политент» и Положения о заместителе генерального директора по финансам — начальнике финансового управления не следует, что К. имел соответствующие полномочия как заместитель генерального директора по финансам и член коллегиального исполнительного органа; доверенность в отношении полномочий К. не оформлялась.</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По мнению истца, спорное складское свидетельство подписано </w:t>
      </w:r>
      <w:r w:rsidRPr="0017269E">
        <w:rPr>
          <w:rFonts w:ascii="Times New Roman" w:eastAsia="Times New Roman" w:hAnsi="Times New Roman"/>
          <w:color w:val="000000"/>
          <w:kern w:val="0"/>
          <w:sz w:val="28"/>
          <w:szCs w:val="28"/>
          <w:lang w:eastAsia="ru-RU"/>
        </w:rPr>
        <w:lastRenderedPageBreak/>
        <w:t>уполномоченным лицом, подпись которого скреплена печатью товарного</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склада. Кроме того, согласно позиции истца, сведения о выданном свидетельстве содержатся в реестре простых складских свидетельств ответчика, что является доказательством его действительности и может</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рассматриваться в качестве последующего одобрения сделки.</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p>
    <w:p w:rsidR="00796408" w:rsidRPr="0017269E" w:rsidRDefault="00796408" w:rsidP="00796408">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3</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 Организация получила от товарного склада двойное складское свидетельство в подтверждение принятия товара на хранение. По мнению руководителя организации, при получении кредита отделение залогового свидетельства и передача его залогодержателю/кредитору не может гарантировать для фирмы контроль над оборотом залоговой части и, соответственно, не позволит определять залогодержателя в любой момент, что представляется ненадежным и рискованным. Возможно ли оформить залог хранящегося на складе товара без отделения залогового свидетельства от складского свидетельства?</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p>
    <w:p w:rsidR="00796408" w:rsidRPr="0017269E" w:rsidRDefault="00796408" w:rsidP="00796408">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4</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Организация была привлечена к административной ответственности за нарушение требований законодательства, связанных с техническим регулированием при реализации продукции, подлежавшей обязательному подтверждению соответствия. В своем решении суд указал, что в настоящее время в силу ч. 2 ст. 46 Федерального закона от 27 декабря 2002 г. № 184-ФЗ «О техническом регулировании» действует постановление Госстандарта РФ от 25 июля 1996 г. № 14 «О Правилах применения знака соответствия при обязательной сертификации продукции», которым установлен порядок маркирования продукции знаком изготовителя. Отсутствие знака соответствия на маркировочных ярлыках, а также в сопроводительной документации (товарных накладных), по мнению суда, свидетельствует о том, что данный товар не прошел процедуру соответствия установленным требованиям.</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Возражая против решения суда, организация ссылалась на то, что у нее имеется декларация о соответствии данного товара обязательным требованиям, а маркировать товар знаком соответствия на ярлыках не</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обязательно.</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Является позиция организации правомерной? Какие нормативно-правовые акты регулируют отношения в сфере обязательного подтверждения соответствия? Какая при этом предусмотрена маркировка?</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p>
    <w:p w:rsidR="00796408" w:rsidRPr="0017269E" w:rsidRDefault="00796408" w:rsidP="00796408">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5</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Публичное акционерное общество «Ромашка» обратилось в Суд по </w:t>
      </w:r>
      <w:r w:rsidRPr="0017269E">
        <w:rPr>
          <w:rFonts w:ascii="Times New Roman" w:eastAsia="Times New Roman" w:hAnsi="Times New Roman"/>
          <w:color w:val="000000"/>
          <w:kern w:val="0"/>
          <w:sz w:val="28"/>
          <w:szCs w:val="28"/>
          <w:lang w:eastAsia="ru-RU"/>
        </w:rPr>
        <w:lastRenderedPageBreak/>
        <w:t>интеллектуальным правам с исковым заявлением к ООО «Василек» о досрочном прекращении правовой охраны товарного знака «НАТАЛ» в отношении товаров 5 класса Международной классификации товаров и услуг для регистрации знаков («фармацевтические и ветеринарные препараты; гигиенические препараты для медицинских целей; пластыри,</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перевязочные материалы; дезинфицирующие средства») вследствие его неиспользования в отношении товаров указанных видов непрерывно на протяжении более трех лет.</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При этом свою заинтересованность в прекращении правовой охраны товарного знака истец обосновал тем, что он вводит в гражданский оборот и рекламирует лекарственные средства различных фармакотерапевтических групп, производимые в различных лекарственных формах.</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Кроме того, как указывает АО «Ромашка», ответчиком предъявлено</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к нему требование о запрете незако</w:t>
      </w:r>
      <w:r w:rsidR="00505499" w:rsidRPr="0017269E">
        <w:rPr>
          <w:rFonts w:ascii="Times New Roman" w:eastAsia="Times New Roman" w:hAnsi="Times New Roman"/>
          <w:color w:val="000000"/>
          <w:kern w:val="0"/>
          <w:sz w:val="28"/>
          <w:szCs w:val="28"/>
          <w:lang w:eastAsia="ru-RU"/>
        </w:rPr>
        <w:t>нного использования спорного то</w:t>
      </w:r>
      <w:r w:rsidRPr="0017269E">
        <w:rPr>
          <w:rFonts w:ascii="Times New Roman" w:eastAsia="Times New Roman" w:hAnsi="Times New Roman"/>
          <w:color w:val="000000"/>
          <w:kern w:val="0"/>
          <w:sz w:val="28"/>
          <w:szCs w:val="28"/>
          <w:lang w:eastAsia="ru-RU"/>
        </w:rPr>
        <w:t>варного знака, мотивированное незаконным введением АО «Ромашка»</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 гражданский оборот пластыря с обозначением «Фентадол НАТАЛ».</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Поэтому истец считает, что использованию им названного обозначения</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будет препятствовать сходный до степени смешения товарный знак</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ответчика.</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Ответчик с заявленными требованиями не согласен. По его мнению,</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АО «Ромашка» не представило доказательств того, что оно является</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производителем однородных товаров, а также достаточных доказательств, свидетельствующих о том, что оно осуществило необходимые</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приготовления к использованию спорного обозначения. Следовательно, ответчик считает, что у истца отсутствует заинтересованность</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 досрочном прекращении правовой охраны спорного товарного знака</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 отношении данных товаров. Кроме того, ответчик указывает на использование им спорного товарного знака непрерывно в течение более</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чем трех лет, а именно — указанный товарный знак использовался</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им в течение последнего года в отношении биологически активных</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добавок.</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Оцените обоснованность доводов истца и ответчика. Подлежит ли</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удовлетворению исковое заявление АО «Ромашка»?</w:t>
      </w:r>
    </w:p>
    <w:p w:rsidR="00505499" w:rsidRPr="0017269E" w:rsidRDefault="00505499" w:rsidP="00796408">
      <w:pPr>
        <w:autoSpaceDE w:val="0"/>
        <w:jc w:val="both"/>
        <w:rPr>
          <w:rFonts w:ascii="Times New Roman" w:eastAsia="Times New Roman" w:hAnsi="Times New Roman"/>
          <w:color w:val="000000"/>
          <w:kern w:val="0"/>
          <w:sz w:val="28"/>
          <w:szCs w:val="28"/>
          <w:lang w:eastAsia="ru-RU"/>
        </w:rPr>
      </w:pPr>
    </w:p>
    <w:p w:rsidR="00505499" w:rsidRPr="0017269E" w:rsidRDefault="00505499" w:rsidP="00505499">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6</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Организация использовала в отношении производимой ею продукции наименование места происхождения товара, исключительное</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право на использование которого принадлежало другой организации.</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При этом указанное использование было осуществлено с разрешения</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правообладателя на основании лицензионного договора.</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Является ли такое использование правомерным?</w:t>
      </w:r>
    </w:p>
    <w:p w:rsidR="00505499" w:rsidRPr="0017269E" w:rsidRDefault="00505499" w:rsidP="00796408">
      <w:pPr>
        <w:autoSpaceDE w:val="0"/>
        <w:jc w:val="both"/>
        <w:rPr>
          <w:rFonts w:ascii="Times New Roman" w:eastAsia="Times New Roman" w:hAnsi="Times New Roman"/>
          <w:color w:val="000000"/>
          <w:kern w:val="0"/>
          <w:sz w:val="28"/>
          <w:szCs w:val="28"/>
          <w:lang w:eastAsia="ru-RU"/>
        </w:rPr>
      </w:pPr>
    </w:p>
    <w:p w:rsidR="00505499" w:rsidRPr="0017269E" w:rsidRDefault="00505499" w:rsidP="00505499">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lastRenderedPageBreak/>
        <w:t>Задача 7</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После заключения договора купли-продажи между ООО «Шелковица» (продавец) ООО «Камил</w:t>
      </w:r>
      <w:r w:rsidR="00505499" w:rsidRPr="0017269E">
        <w:rPr>
          <w:rFonts w:ascii="Times New Roman" w:eastAsia="Times New Roman" w:hAnsi="Times New Roman"/>
          <w:color w:val="000000"/>
          <w:kern w:val="0"/>
          <w:sz w:val="28"/>
          <w:szCs w:val="28"/>
          <w:lang w:eastAsia="ru-RU"/>
        </w:rPr>
        <w:t>ь» (покупатель) в отношении жен</w:t>
      </w:r>
      <w:r w:rsidRPr="0017269E">
        <w:rPr>
          <w:rFonts w:ascii="Times New Roman" w:eastAsia="Times New Roman" w:hAnsi="Times New Roman"/>
          <w:color w:val="000000"/>
          <w:kern w:val="0"/>
          <w:sz w:val="28"/>
          <w:szCs w:val="28"/>
          <w:lang w:eastAsia="ru-RU"/>
        </w:rPr>
        <w:t>ских пиджаков торговой марки Landwool в количестве 500 шт. общей</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стоимостью 1 млн руб. (изготовитель — ООО «Шелковица»), было</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выявлено, что правообладателем товарного знака Landwool является</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ООО «Доринплюс», использующее данные знак для индивидуализации</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 xml:space="preserve">производимой им женской одежды, </w:t>
      </w:r>
      <w:r w:rsidR="00505499" w:rsidRPr="0017269E">
        <w:rPr>
          <w:rFonts w:ascii="Times New Roman" w:eastAsia="Times New Roman" w:hAnsi="Times New Roman"/>
          <w:color w:val="000000"/>
          <w:kern w:val="0"/>
          <w:sz w:val="28"/>
          <w:szCs w:val="28"/>
          <w:lang w:eastAsia="ru-RU"/>
        </w:rPr>
        <w:t>в том числе и пиджаков. ООО «До</w:t>
      </w:r>
      <w:r w:rsidRPr="0017269E">
        <w:rPr>
          <w:rFonts w:ascii="Times New Roman" w:eastAsia="Times New Roman" w:hAnsi="Times New Roman"/>
          <w:color w:val="000000"/>
          <w:kern w:val="0"/>
          <w:sz w:val="28"/>
          <w:szCs w:val="28"/>
          <w:lang w:eastAsia="ru-RU"/>
        </w:rPr>
        <w:t>ринплюс» сообщило, что не предоставляло ООО «Шелковица» права</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на использование товарного знака, а также сходных с ним до степени</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смешения обозначений.</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По инициативе ООО «Доринплюс» Калининградской торгово-промышленной палатой была проведена экспертиза, установившая, что</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товар (женские пиджаки марки Landwool, изготовитель ООО «Шелковица») по конструктивному исполнению и маркировке не является</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оригинальной продукцией; содержит словесные обозначения, тождественные зарегистрированному товарному знаку Landwool; обладает</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признаками контрафактности.</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ООО «Доринплюс», полагая свои права на исключительное использование товарного знака нарушенными, обратилось в суд с иском</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 ООО «Шелковица» о возмещении убытков и выплате компенсации</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 двукратном размере стоимости товаров, на которых незаконно размещен товарный знак.</w:t>
      </w:r>
    </w:p>
    <w:p w:rsidR="00796408" w:rsidRPr="0017269E" w:rsidRDefault="00796408" w:rsidP="00796408">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товары согласно законодательству признаются контрафактными? На основании каких договоров возможно передать право использования товарного знака? Является ли требование ООО «Доринплюс»</w:t>
      </w:r>
      <w:r w:rsidR="00505499"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правомерным? Обоснуйте свою позицию соответствующими положениями законодательства.</w:t>
      </w:r>
    </w:p>
    <w:p w:rsidR="003006D8" w:rsidRPr="0017269E" w:rsidRDefault="003006D8" w:rsidP="00796408">
      <w:pPr>
        <w:autoSpaceDE w:val="0"/>
        <w:jc w:val="both"/>
        <w:rPr>
          <w:rFonts w:ascii="Times New Roman" w:eastAsia="Times New Roman CYR" w:hAnsi="Times New Roman"/>
          <w:b/>
          <w:bCs/>
          <w:sz w:val="28"/>
          <w:szCs w:val="28"/>
        </w:rPr>
      </w:pPr>
    </w:p>
    <w:p w:rsidR="003006D8" w:rsidRPr="0017269E" w:rsidRDefault="003006D8" w:rsidP="003006D8">
      <w:pPr>
        <w:autoSpaceDE w:val="0"/>
        <w:jc w:val="both"/>
        <w:rPr>
          <w:rFonts w:ascii="Times New Roman" w:eastAsia="Times New Roman CYR" w:hAnsi="Times New Roman"/>
          <w:bCs/>
          <w:sz w:val="28"/>
          <w:szCs w:val="28"/>
        </w:rPr>
      </w:pPr>
      <w:r w:rsidRPr="0017269E">
        <w:rPr>
          <w:rFonts w:ascii="Times New Roman" w:eastAsia="Times New Roman" w:hAnsi="Times New Roman"/>
          <w:b/>
          <w:color w:val="000000"/>
          <w:kern w:val="0"/>
          <w:sz w:val="28"/>
          <w:szCs w:val="28"/>
          <w:lang w:eastAsia="ru-RU"/>
        </w:rPr>
        <w:t xml:space="preserve">Задачи к теме 4 </w:t>
      </w:r>
      <w:r w:rsidRPr="0017269E">
        <w:rPr>
          <w:rFonts w:ascii="Times New Roman" w:hAnsi="Times New Roman"/>
          <w:b/>
          <w:color w:val="000000"/>
          <w:sz w:val="28"/>
          <w:szCs w:val="28"/>
        </w:rPr>
        <w:t xml:space="preserve">. </w:t>
      </w:r>
      <w:r w:rsidR="00505499" w:rsidRPr="0017269E">
        <w:rPr>
          <w:rFonts w:ascii="Times New Roman" w:hAnsi="Times New Roman"/>
          <w:b/>
          <w:color w:val="000000"/>
          <w:sz w:val="28"/>
          <w:szCs w:val="28"/>
        </w:rPr>
        <w:t>Структура и инфраструктура товарного рынка</w:t>
      </w:r>
      <w:r w:rsidRPr="0017269E">
        <w:rPr>
          <w:rFonts w:ascii="Times New Roman" w:hAnsi="Times New Roman"/>
          <w:b/>
          <w:color w:val="000000"/>
          <w:sz w:val="28"/>
          <w:szCs w:val="28"/>
        </w:rPr>
        <w:t>.</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bCs/>
          <w:kern w:val="0"/>
          <w:sz w:val="28"/>
          <w:szCs w:val="28"/>
          <w:lang w:eastAsia="en-US"/>
        </w:rPr>
        <w:t>Задача 1.</w:t>
      </w:r>
      <w:r w:rsidRPr="0017269E">
        <w:rPr>
          <w:rFonts w:ascii="Times New Roman" w:eastAsiaTheme="minorHAnsi" w:hAnsi="Times New Roman"/>
          <w:b/>
          <w:bCs/>
          <w:kern w:val="0"/>
          <w:sz w:val="28"/>
          <w:szCs w:val="28"/>
          <w:lang w:eastAsia="en-US"/>
        </w:rPr>
        <w:t xml:space="preserve"> </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Прокурор Красноярского края обратился в суд с заявлением, в котором просил признать недействующими положения Закона Красноярского края от 13 июля 2011 г. № 2367-ЛК «Об оптовых сельскохозяйственных рынках». Статья 5 данного закона установлен порядок организации оптового рынка и предусмотрено, что оптовый рынок может быть организован юридическими лицами, зарегистрированными в установленном законом порядке, на основании разрешения, выданного органом местного самоуправления, на территории которого организуется оптовый рынок.</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 xml:space="preserve">Данная норма, по мнению прокурора, противоречит положениям ГК РФ, Закона о торговле, Федерального закона от 6 октября 2003 г. № 131-ФЗ «Об </w:t>
      </w:r>
      <w:r w:rsidRPr="0017269E">
        <w:rPr>
          <w:rFonts w:ascii="Times New Roman" w:eastAsiaTheme="minorHAnsi" w:hAnsi="Times New Roman"/>
          <w:kern w:val="0"/>
          <w:sz w:val="28"/>
          <w:szCs w:val="28"/>
          <w:lang w:eastAsia="en-US"/>
        </w:rPr>
        <w:lastRenderedPageBreak/>
        <w:t>общих принципах организации местного самоуправления в Российской Федерации» и др.</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Прокурор, в обоснование заявленных требований, указывает на то, что оспариваемый закон принят с превышением полномочий, представленных органам государственной власти субъектов Российской</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Федерации, так как регулирует правоотношения в сфере осуществления</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торговой деятельности, в то время как данные правоотношения регулируются гражданским законодательством, находящимся в исключительном ведении Российской Федерации. Кроме того, федеральным законодательством не предусмотрена необходимость получения какого-либо разрешения для осуществления торговой деятельности. Следовательно, согласно позиции прокурора, органы государственной власти субъектов Российской Федерации и органы местного самоуправления не наделены соответствующими полномочиями в сфере регулирования торговой деятельности.</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Оцените доводы прокурора с точки зрения действующего законодательства. Какое решение должен вынести суд?</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bCs/>
          <w:kern w:val="0"/>
          <w:sz w:val="28"/>
          <w:szCs w:val="28"/>
          <w:lang w:eastAsia="en-US"/>
        </w:rPr>
        <w:t>Задача 2.</w:t>
      </w:r>
      <w:r w:rsidRPr="0017269E">
        <w:rPr>
          <w:rFonts w:ascii="Times New Roman" w:eastAsiaTheme="minorHAnsi" w:hAnsi="Times New Roman"/>
          <w:b/>
          <w:bCs/>
          <w:kern w:val="0"/>
          <w:sz w:val="28"/>
          <w:szCs w:val="28"/>
          <w:lang w:eastAsia="en-US"/>
        </w:rPr>
        <w:t xml:space="preserve"> </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В 2013 г. Правительством Новгородской области было принято постановление «Об утверждении порядка разработки и принятия административных регламентов осуществления муниципального контроля в муниципальных образованиях Новгородской области». Документ рекомендует местным администрациям городских и сельских поселений, а также городских округов Новгородской области утвердить до 1 января 2014 г. в том числе административные регламенты осуществления муниципального контроля в области торговой деятельности.</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Прокурор указанной области обратился в суд с заявлением, в котором просил признать недействующим положение постановления — в силу его противоречия Закону о торговле, Федеральному закону от 6 октября 1999 г. № 184-ФЗ «Об общих принципах организации законодательных (представительных) и исполнительных органов государственной власти</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 xml:space="preserve">субъектов Российской Федерации», Федеральному закону от 6 октября 2003 г. № 131-ФЗ «Об общих принципах организации местного самоуправления в Российской Федерации». </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По мнению прокурора, осуществление органами местного самоуправления муниципального контроля в области торговой деятельности не отнесено федеральным законодательством к вопросам местного значения указанных органов. Кроме того, оспариваемый акт не является рекомендательным, поскольку им устанавливается конкретный срок для исполнения.</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lastRenderedPageBreak/>
        <w:t>Является ли позиция прокурора обоснованной? Какое решение должен</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вынести суд?</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bCs/>
          <w:kern w:val="0"/>
          <w:sz w:val="28"/>
          <w:szCs w:val="28"/>
          <w:lang w:eastAsia="en-US"/>
        </w:rPr>
        <w:t>Задача 3.</w:t>
      </w:r>
      <w:r w:rsidRPr="0017269E">
        <w:rPr>
          <w:rFonts w:ascii="Times New Roman" w:eastAsiaTheme="minorHAnsi" w:hAnsi="Times New Roman"/>
          <w:b/>
          <w:bCs/>
          <w:kern w:val="0"/>
          <w:sz w:val="28"/>
          <w:szCs w:val="28"/>
          <w:lang w:eastAsia="en-US"/>
        </w:rPr>
        <w:t xml:space="preserve"> </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По определенному договору был поставлен товар — жидкое топливо, в соответствии с техническими условиями, разработанными организацией-производителем. При приемке товара покупателем было обнаружено, что качество жидкого топлива не соответствует национальному стандарту. Поставщик отказался заменить товар и вернуть сумму оплаты, приводя довод о том, что применение национальных стандартов носит добровольный характер и их нарушение не влечет за собой каких-либо последствий. Покупатель обратился в арбитражный суд.</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Суд признал незаконными и не подлежавшими применению технические условия, о которых шла речь выше, являвшиеся, по мнению суда, стандартом организации, поскольку были созданы в нарушение Федерального закона от 27 декабря 2002 г. № 184-ФЗ «О техническом регулировании» и противоречили национальным стандартам. При этом</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суд указал, что в соответствии со ст. 3 данного Закона техническое регулирование осуществляется в соответствии с принципом применения</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единых правил установления требований к продукции, а ст. 12 Закона одним из принципов стандартизации в России называет обеспечение условий для единообразного применения стандартов. Следовательно,  соответствие стандарта организации национальному стандарту вытекает</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из требований федерального законодательства.</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Является ли решение суда обоснованным?</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bCs/>
          <w:kern w:val="0"/>
          <w:sz w:val="28"/>
          <w:szCs w:val="28"/>
          <w:lang w:eastAsia="en-US"/>
        </w:rPr>
        <w:t>Задача 4.</w:t>
      </w:r>
      <w:r w:rsidRPr="0017269E">
        <w:rPr>
          <w:rFonts w:ascii="Times New Roman" w:eastAsiaTheme="minorHAnsi" w:hAnsi="Times New Roman"/>
          <w:b/>
          <w:bCs/>
          <w:kern w:val="0"/>
          <w:sz w:val="28"/>
          <w:szCs w:val="28"/>
          <w:lang w:eastAsia="en-US"/>
        </w:rPr>
        <w:t xml:space="preserve"> </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Публичное акционерное общество «МанилаПрод» обратилось в арбитражный суд с исковым заявлением к ООО «Липецкое Молоко» с требованием о расторжении договора поставки молочной продукции — йогурта в связи с поставкой ответчиком указанной продукции ненадлежащего качества. А именно, согласно протоколам испытаний, был установлен факт содержания в йогурте менее 9,5% массовой доли СОМО (сухого обезжиренного молочного остатка), что нарушает соответствующие показатели, установленные техническим регламентом</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Таможенного союза «О безопасности молока и молочной продукции», утвержденным решением Совета Евразийской экономической комиссии</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от 9 октября 2013 г. № 67. Покупатель подчеркнул, что технический регламент, о котором идет речь, вступил в силу с 1 мая 2014 г.</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Поставщик с заявленными требованиями не согласился. В обоснование своей позиции он указал, что в п. 7.3.1 договора поставки</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 xml:space="preserve">содержится общая </w:t>
      </w:r>
      <w:r w:rsidRPr="0017269E">
        <w:rPr>
          <w:rFonts w:ascii="Times New Roman" w:eastAsiaTheme="minorHAnsi" w:hAnsi="Times New Roman"/>
          <w:kern w:val="0"/>
          <w:sz w:val="28"/>
          <w:szCs w:val="28"/>
          <w:lang w:eastAsia="en-US"/>
        </w:rPr>
        <w:lastRenderedPageBreak/>
        <w:t>формулировка, согласно которой поставляемый</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товар должен соответствовать действующему техническому регламенту на молоко и молочную продукцию. Йогурт был произведен</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и реализован покупателю в ноябре 2015 г., и 8% массовой доли СОМО</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соответствует показателям, предусмотренным Федеральным законом от 12 июня 2008 г. № 88-ФЗ «Технический регламент на молоко</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и молочную продукцию». Поэтому поставщик счел, что им был п</w:t>
      </w:r>
      <w:r w:rsidR="00D0170A" w:rsidRPr="0017269E">
        <w:rPr>
          <w:rFonts w:ascii="Times New Roman" w:eastAsiaTheme="minorHAnsi" w:hAnsi="Times New Roman"/>
          <w:kern w:val="0"/>
          <w:sz w:val="28"/>
          <w:szCs w:val="28"/>
          <w:lang w:eastAsia="en-US"/>
        </w:rPr>
        <w:t>о</w:t>
      </w:r>
      <w:r w:rsidRPr="0017269E">
        <w:rPr>
          <w:rFonts w:ascii="Times New Roman" w:eastAsiaTheme="minorHAnsi" w:hAnsi="Times New Roman"/>
          <w:kern w:val="0"/>
          <w:sz w:val="28"/>
          <w:szCs w:val="28"/>
          <w:lang w:eastAsia="en-US"/>
        </w:rPr>
        <w:t>ставлен товар надлежащего качества и основания для расторжения</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договора — отсутствуют.</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Является ли позиция поставщика правомерной? Какое решение должен</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вынести суд?</w:t>
      </w:r>
    </w:p>
    <w:p w:rsidR="00D0170A" w:rsidRPr="0017269E" w:rsidRDefault="00D0170A"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p>
    <w:p w:rsidR="00D0170A" w:rsidRPr="0017269E" w:rsidRDefault="00D0170A" w:rsidP="00D0170A">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bCs/>
          <w:kern w:val="0"/>
          <w:sz w:val="28"/>
          <w:szCs w:val="28"/>
          <w:lang w:eastAsia="en-US"/>
        </w:rPr>
        <w:t>Задача 5.</w:t>
      </w:r>
      <w:r w:rsidRPr="0017269E">
        <w:rPr>
          <w:rFonts w:ascii="Times New Roman" w:eastAsiaTheme="minorHAnsi" w:hAnsi="Times New Roman"/>
          <w:b/>
          <w:bCs/>
          <w:kern w:val="0"/>
          <w:sz w:val="28"/>
          <w:szCs w:val="28"/>
          <w:lang w:eastAsia="en-US"/>
        </w:rPr>
        <w:t xml:space="preserve"> </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Территориальным органом Федеральной службы по аккредитации была проведена внеплановая документарная проверка органа</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по сертификации ООО «Сасоридза». В ходе проверки были рассмотрены материалы дела сертификата соответствия от 1 февраля 2014 г.,</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подтверждающего соответствие продукции требованиям технического</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регламента Таможенного союза «О безопасности низковольтного оборудования», утвержденного Решением Комиссии Таможенного союза</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от 16 августа 2011 г. № 768.</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По результатам проверки было установлено следующее. Согласно</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сертификату соответствия проводилась сертификация партии продукции</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в размере 1 шт. по схеме ЗС. В соответствии с Положением о порядке</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применения типовых схем оценки (подтверждения) соответствия в технических регламентах Таможенного союза, утвержденным Решением</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Комиссии Таможенного союза от 7 апреля 2011 г. № 621, для сертификации ЗС предусматривается отбор и испытания образцов, тогда</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как для испытания каждой единицы продукции применяется схема 4С.</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Кроме того, в нарушение п. 6 «з» Правил оформления сертификата</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соответствия, утвержденных Решением Коллегии Евразийской экономической комиссии от 25 декабря 2012 г. № 293 орган по сертификации</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не указал в сертификате соответствия наименование и реквизиты документа, в соответствии с которыми изготовлена продукция.</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Образуют ли приведенные выше обстоятельства состав правонарушения? Если да, то какого именно и какие санкции в этом случае могут</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быть применены к органу сертификации — ООО «Сасоридза»?</w:t>
      </w:r>
    </w:p>
    <w:p w:rsidR="00D0170A" w:rsidRPr="0017269E" w:rsidRDefault="00D0170A"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p>
    <w:p w:rsidR="00D0170A" w:rsidRPr="0017269E" w:rsidRDefault="00D0170A" w:rsidP="00D0170A">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bCs/>
          <w:kern w:val="0"/>
          <w:sz w:val="28"/>
          <w:szCs w:val="28"/>
          <w:lang w:eastAsia="en-US"/>
        </w:rPr>
        <w:t>Задача 6.</w:t>
      </w:r>
      <w:r w:rsidRPr="0017269E">
        <w:rPr>
          <w:rFonts w:ascii="Times New Roman" w:eastAsiaTheme="minorHAnsi" w:hAnsi="Times New Roman"/>
          <w:b/>
          <w:bCs/>
          <w:kern w:val="0"/>
          <w:sz w:val="28"/>
          <w:szCs w:val="28"/>
          <w:lang w:eastAsia="en-US"/>
        </w:rPr>
        <w:t xml:space="preserve"> </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Управлением Роспотребнадзора по Самарской области в отн</w:t>
      </w:r>
      <w:r w:rsidR="00D0170A" w:rsidRPr="0017269E">
        <w:rPr>
          <w:rFonts w:ascii="Times New Roman" w:eastAsiaTheme="minorHAnsi" w:hAnsi="Times New Roman"/>
          <w:kern w:val="0"/>
          <w:sz w:val="28"/>
          <w:szCs w:val="28"/>
          <w:lang w:eastAsia="en-US"/>
        </w:rPr>
        <w:t>о</w:t>
      </w:r>
      <w:r w:rsidRPr="0017269E">
        <w:rPr>
          <w:rFonts w:ascii="Times New Roman" w:eastAsiaTheme="minorHAnsi" w:hAnsi="Times New Roman"/>
          <w:kern w:val="0"/>
          <w:sz w:val="28"/>
          <w:szCs w:val="28"/>
          <w:lang w:eastAsia="en-US"/>
        </w:rPr>
        <w:t>шении ООО «Минато» на основании обращения граждан проведена</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внеплановая выездная проверка с целью выявления фактов нарушения</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 xml:space="preserve">прав потребителей. Проведен осмотр магазинов общества, в ходе которого в реализации </w:t>
      </w:r>
      <w:r w:rsidRPr="0017269E">
        <w:rPr>
          <w:rFonts w:ascii="Times New Roman" w:eastAsiaTheme="minorHAnsi" w:hAnsi="Times New Roman"/>
          <w:kern w:val="0"/>
          <w:sz w:val="28"/>
          <w:szCs w:val="28"/>
          <w:lang w:eastAsia="en-US"/>
        </w:rPr>
        <w:lastRenderedPageBreak/>
        <w:t>выявлены пищевые продукты (сосиски, ветчина</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из говядины и др.) с истекшим сроком годности, фасованные и упакованные в магазине, на общую сумму 829 500 руб.</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По факту выявленных нарушений в отношении общества был составлен соответствующий протокол, и Управление Роспотребнадзора</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по Самарской области обратилось в региональный арбитражный суд</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с заявлением о привлечении компании к административной ответственности, предусмотренной ч. 2 ст. 14.43 КоАП РФ.</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Общество в качестве возражения указывает, что реализация им пищевых продуктов не создавала угрозу причинения вреда жизни или</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здоровью граждан, поскольку срок годности продуктов истек менее</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суток назад. Кроме того, по мнению компании, ею было допущено</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нарушение сроков реализации продуктов, а не сроков годности, что не</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образует состава административного правонарушения, ответственность</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за которое предусмотрена ч. 2 ст. 14.43 КоАП РФ.</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Обоснованны ли доводы ООО «Минато»? Какое решение должен вынести суд? Аргументируйте свою позицию ссылками на положения</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нормативных правовых актов.</w:t>
      </w:r>
    </w:p>
    <w:p w:rsidR="00D0170A" w:rsidRPr="0017269E" w:rsidRDefault="00D0170A"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p>
    <w:p w:rsidR="00D0170A" w:rsidRPr="0017269E" w:rsidRDefault="00D0170A" w:rsidP="00D0170A">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bCs/>
          <w:kern w:val="0"/>
          <w:sz w:val="28"/>
          <w:szCs w:val="28"/>
          <w:lang w:eastAsia="en-US"/>
        </w:rPr>
        <w:t>Задача 7.</w:t>
      </w:r>
      <w:r w:rsidRPr="0017269E">
        <w:rPr>
          <w:rFonts w:ascii="Times New Roman" w:eastAsiaTheme="minorHAnsi" w:hAnsi="Times New Roman"/>
          <w:b/>
          <w:bCs/>
          <w:kern w:val="0"/>
          <w:sz w:val="28"/>
          <w:szCs w:val="28"/>
          <w:lang w:eastAsia="en-US"/>
        </w:rPr>
        <w:t xml:space="preserve"> </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Управление Роспотребнадзора по Тверской области обратилось</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в арбитражный суд с заявлением о привлечении ООО «КалинаМолл»</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к административной ответственности, предусмотренной ч. 2 ст. 14.43</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КоАП РФ. Из материалов дела следует, что в результате внеплановой</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выездной проверки был установлен факт реализации обществом скоропортящихся пищевых продуктов по истечении 18 часов после вскрытия упаковки. По мнению административного органа, это нарушает</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требования п. 3.1.5 СанПиН 2.3.2.1324–03 «Продовольственное сырье</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и пищевые продукты. Гигиенические требования к срокам годности</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и условиям хранения пищевых продуктов».</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Общество не согласно с позицией административного органа. По</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его мнению, им нарушены лишь требования к условиям хранения продуктов, что не входит в состав правонарушения, предусмотренного</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ч. 2 ст. 14.43 КоАП РФ. Общество также полагает, что довод административного органа о нарушении указанных положений СанПиН</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является несостоятельным, поскольку в настоящее время действует</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Технический регламент Таможенного союза 021/2011 от 9 декабря 2011 г.</w:t>
      </w:r>
    </w:p>
    <w:p w:rsidR="00D0170A"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 880 «О безопасности пищевой продукции».</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Дайте правовую оценку доводам сторон. Подлежит ли применению</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в изложенной ситуации СанПиН 2.3.2.1324–03? Какое решение должен</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вынести суд?</w:t>
      </w:r>
    </w:p>
    <w:p w:rsidR="00D0170A" w:rsidRPr="0017269E" w:rsidRDefault="00D0170A"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p>
    <w:p w:rsidR="00D0170A" w:rsidRPr="0017269E" w:rsidRDefault="00D0170A" w:rsidP="00D0170A">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bCs/>
          <w:kern w:val="0"/>
          <w:sz w:val="28"/>
          <w:szCs w:val="28"/>
          <w:lang w:eastAsia="en-US"/>
        </w:rPr>
        <w:t>Задача 8.</w:t>
      </w:r>
      <w:r w:rsidRPr="0017269E">
        <w:rPr>
          <w:rFonts w:ascii="Times New Roman" w:eastAsiaTheme="minorHAnsi" w:hAnsi="Times New Roman"/>
          <w:b/>
          <w:bCs/>
          <w:kern w:val="0"/>
          <w:sz w:val="28"/>
          <w:szCs w:val="28"/>
          <w:lang w:eastAsia="en-US"/>
        </w:rPr>
        <w:t xml:space="preserve"> </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ООО «Мираи» осуществляет продажу хлебобулочной продукции</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собственного производства. Ревизоры территориального отделения</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Роспотребнадзора в результате проверки на предмет соблюдения обществом санитарно-эпидемиологических требований к личной гигиене</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персонала, работающего в пекарне и торговом зале, выявили факты</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допущения к работе сотрудников, не прошедших периодического медосмотра.</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По итогам проверки ревизоры составили протокол и привлекли компанию к административной ответственности по ч. 2 ст. 14.43 КоАП РФ</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в виде штрафа в размере 400 тыс. руб.</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Правомочны ли должностные лица Роспотребнадзора рассматривать дела об административных правонарушениях, предусмотренные</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ст. 14.43 КоАП РФ? Правильно ли ревизоры квалифицировали правонарушение общества в изложенной ситуации?</w:t>
      </w:r>
    </w:p>
    <w:p w:rsidR="00D0170A" w:rsidRPr="0017269E" w:rsidRDefault="00D0170A"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p>
    <w:p w:rsidR="00D0170A" w:rsidRPr="0017269E" w:rsidRDefault="00D0170A"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bCs/>
          <w:kern w:val="0"/>
          <w:sz w:val="28"/>
          <w:szCs w:val="28"/>
          <w:lang w:eastAsia="en-US"/>
        </w:rPr>
        <w:t>Задача 9.</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Территориальный орган Федеральной службы по надзору в сфере</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защиты прав потребителей и благополучия человека в ходе выездной</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проверки установил, что публичное акционерное общество «Кокоро»</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осуществляет деятельность по производству и обороту алкогольной</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и спиртосодержащей продукции с нарушением санитарно-эпидемиологических требований.</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По результатам проверки уполномоченным органом было принято</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решение об отзыве ранее выданного санитарно-эпидемиологического</w:t>
      </w:r>
      <w:r w:rsidR="00D0170A" w:rsidRPr="0017269E">
        <w:rPr>
          <w:rFonts w:ascii="Times New Roman" w:eastAsiaTheme="minorHAnsi" w:hAnsi="Times New Roman"/>
          <w:kern w:val="0"/>
          <w:sz w:val="28"/>
          <w:szCs w:val="28"/>
          <w:lang w:eastAsia="en-US"/>
        </w:rPr>
        <w:t xml:space="preserve"> </w:t>
      </w:r>
      <w:r w:rsidRPr="0017269E">
        <w:rPr>
          <w:rFonts w:ascii="Times New Roman" w:eastAsiaTheme="minorHAnsi" w:hAnsi="Times New Roman"/>
          <w:kern w:val="0"/>
          <w:sz w:val="28"/>
          <w:szCs w:val="28"/>
          <w:lang w:eastAsia="en-US"/>
        </w:rPr>
        <w:t>заключения.</w:t>
      </w:r>
    </w:p>
    <w:p w:rsidR="00505499" w:rsidRPr="0017269E" w:rsidRDefault="00505499" w:rsidP="00505499">
      <w:pPr>
        <w:widowControl/>
        <w:suppressAutoHyphens w:val="0"/>
        <w:autoSpaceDE w:val="0"/>
        <w:autoSpaceDN w:val="0"/>
        <w:adjustRightInd w:val="0"/>
        <w:jc w:val="both"/>
        <w:rPr>
          <w:rFonts w:ascii="Times New Roman" w:eastAsiaTheme="minorHAnsi" w:hAnsi="Times New Roman"/>
          <w:kern w:val="0"/>
          <w:sz w:val="28"/>
          <w:szCs w:val="28"/>
          <w:lang w:eastAsia="en-US"/>
        </w:rPr>
      </w:pPr>
      <w:r w:rsidRPr="0017269E">
        <w:rPr>
          <w:rFonts w:ascii="Times New Roman" w:eastAsiaTheme="minorHAnsi" w:hAnsi="Times New Roman"/>
          <w:kern w:val="0"/>
          <w:sz w:val="28"/>
          <w:szCs w:val="28"/>
          <w:lang w:eastAsia="en-US"/>
        </w:rPr>
        <w:t>Правомерно ли данное решение?</w:t>
      </w:r>
    </w:p>
    <w:p w:rsidR="003006D8" w:rsidRPr="0017269E" w:rsidRDefault="003006D8" w:rsidP="00505499">
      <w:pPr>
        <w:widowControl/>
        <w:suppressAutoHyphens w:val="0"/>
        <w:autoSpaceDE w:val="0"/>
        <w:autoSpaceDN w:val="0"/>
        <w:adjustRightInd w:val="0"/>
        <w:jc w:val="both"/>
        <w:rPr>
          <w:rFonts w:ascii="Times New Roman" w:eastAsiaTheme="minorHAnsi" w:hAnsi="Times New Roman"/>
          <w:i/>
          <w:iCs/>
          <w:kern w:val="0"/>
          <w:sz w:val="28"/>
          <w:szCs w:val="28"/>
          <w:lang w:eastAsia="en-US"/>
        </w:rPr>
      </w:pPr>
    </w:p>
    <w:p w:rsidR="003006D8" w:rsidRPr="0017269E" w:rsidRDefault="003006D8" w:rsidP="003006D8">
      <w:pPr>
        <w:widowControl/>
        <w:suppressAutoHyphens w:val="0"/>
        <w:autoSpaceDE w:val="0"/>
        <w:autoSpaceDN w:val="0"/>
        <w:adjustRightInd w:val="0"/>
        <w:jc w:val="both"/>
        <w:rPr>
          <w:rFonts w:ascii="Times New Roman" w:eastAsiaTheme="minorHAnsi" w:hAnsi="Times New Roman"/>
          <w:b/>
          <w:iCs/>
          <w:kern w:val="0"/>
          <w:sz w:val="28"/>
          <w:szCs w:val="28"/>
          <w:lang w:eastAsia="en-US"/>
        </w:rPr>
      </w:pPr>
      <w:r w:rsidRPr="0017269E">
        <w:rPr>
          <w:rFonts w:ascii="Times New Roman" w:eastAsiaTheme="minorHAnsi" w:hAnsi="Times New Roman"/>
          <w:b/>
          <w:iCs/>
          <w:kern w:val="0"/>
          <w:sz w:val="28"/>
          <w:szCs w:val="28"/>
          <w:lang w:eastAsia="en-US"/>
        </w:rPr>
        <w:t xml:space="preserve">Задачи к теме 5. </w:t>
      </w:r>
      <w:r w:rsidR="00D0170A" w:rsidRPr="0017269E">
        <w:rPr>
          <w:rFonts w:ascii="Times New Roman" w:eastAsiaTheme="minorHAnsi" w:hAnsi="Times New Roman"/>
          <w:b/>
          <w:iCs/>
          <w:kern w:val="0"/>
          <w:sz w:val="28"/>
          <w:szCs w:val="28"/>
          <w:lang w:eastAsia="en-US"/>
        </w:rPr>
        <w:t>Конкуренция в коммерческой деятельности</w:t>
      </w:r>
      <w:r w:rsidRPr="0017269E">
        <w:rPr>
          <w:rFonts w:ascii="Times New Roman" w:eastAsiaTheme="minorHAnsi" w:hAnsi="Times New Roman"/>
          <w:b/>
          <w:iCs/>
          <w:kern w:val="0"/>
          <w:sz w:val="28"/>
          <w:szCs w:val="28"/>
          <w:lang w:eastAsia="en-US"/>
        </w:rPr>
        <w:t>.</w:t>
      </w:r>
    </w:p>
    <w:p w:rsidR="003006D8" w:rsidRPr="0017269E" w:rsidRDefault="003006D8" w:rsidP="003006D8">
      <w:pPr>
        <w:widowControl/>
        <w:suppressAutoHyphens w:val="0"/>
        <w:autoSpaceDE w:val="0"/>
        <w:autoSpaceDN w:val="0"/>
        <w:adjustRightInd w:val="0"/>
        <w:jc w:val="both"/>
        <w:rPr>
          <w:rFonts w:ascii="Times New Roman" w:eastAsiaTheme="minorHAnsi" w:hAnsi="Times New Roman"/>
          <w:b/>
          <w:iCs/>
          <w:kern w:val="0"/>
          <w:sz w:val="28"/>
          <w:szCs w:val="28"/>
          <w:lang w:eastAsia="en-US"/>
        </w:rPr>
      </w:pPr>
    </w:p>
    <w:p w:rsidR="003006D8" w:rsidRPr="0017269E" w:rsidRDefault="003006D8" w:rsidP="003006D8">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Задача 1 </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ООО «ЛИНЭЙ» обратилось в арбитражный суд с заявлением к Управлению Федеральной антимонопольной службы по Новгородской области о признании недействительными решения и предписания, принятых по результатам рассмотрения антимонопольного дела о нарушении обществом п. 1 ч. 1 ст. 13 Закона о торговле.</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Из материалов дела следует, что общество осуществляет торговую деятельность по продаже продовольственных товаров посредством организации торговой сети под единым коммерческим обозначением. При этом в договорах поставки алкогольной продукции и колбасных изделий в торговую сеть компании в отношении поставщиков установлены разные сроки оплаты товара с момента приемки продукции на складе покупателя. По мнению антимонопольного органа, данные положения договоров создают </w:t>
      </w:r>
      <w:r w:rsidRPr="0017269E">
        <w:rPr>
          <w:rFonts w:ascii="Times New Roman" w:eastAsia="Times New Roman" w:hAnsi="Times New Roman"/>
          <w:color w:val="000000"/>
          <w:kern w:val="0"/>
          <w:sz w:val="28"/>
          <w:szCs w:val="28"/>
          <w:lang w:eastAsia="ru-RU"/>
        </w:rPr>
        <w:lastRenderedPageBreak/>
        <w:t>дискриминационные условия для отдельных поставщиков, несмотря на то, что правила ч. 7 ст. 9 Закона о торговле в заключенных с поставщиками договорах обществом были соблюдены.</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аргументы можно привести в поддержку позиции каждой из сторон? Какое решение должен вынести арбитражный суд?</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2</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Управление потребительского рынка и ценовой политики Липецкой области направило письма в адрес ряда торговых сетей. Письма содержали следующую информацию:</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w:t>
      </w:r>
      <w:r w:rsidRPr="0017269E">
        <w:rPr>
          <w:rFonts w:ascii="Times New Roman" w:eastAsia="Times New Roman" w:hAnsi="Times New Roman"/>
          <w:color w:val="000000"/>
          <w:kern w:val="0"/>
          <w:sz w:val="28"/>
          <w:szCs w:val="28"/>
          <w:lang w:eastAsia="ru-RU"/>
        </w:rPr>
        <w:tab/>
        <w:t xml:space="preserve"> об анализе состояния рынка хлеба и хлебобулочных изделий, который показал, что в предприятиях торговых сетей преимущественно</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осуществляется реализация хлеба и хлебобулочных изделий производства ООО «Хлебмакаронпром» — доминирующего поставщика</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полочного пространства предприятий торговли Липецкой области;</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w:t>
      </w:r>
      <w:r w:rsidRPr="0017269E">
        <w:rPr>
          <w:rFonts w:ascii="Times New Roman" w:eastAsia="Times New Roman" w:hAnsi="Times New Roman"/>
          <w:color w:val="000000"/>
          <w:kern w:val="0"/>
          <w:sz w:val="28"/>
          <w:szCs w:val="28"/>
          <w:lang w:eastAsia="ru-RU"/>
        </w:rPr>
        <w:tab/>
        <w:t xml:space="preserve"> об отсутствии на отдельных предприятиях торговых сетей в представленном ассортименте альтернативных предложений других</w:t>
      </w:r>
      <w:r w:rsidR="006163B3" w:rsidRPr="0017269E">
        <w:rPr>
          <w:rFonts w:ascii="Times New Roman" w:eastAsia="Times New Roman" w:hAnsi="Times New Roman"/>
          <w:color w:val="000000"/>
          <w:kern w:val="0"/>
          <w:sz w:val="28"/>
          <w:szCs w:val="28"/>
          <w:lang w:eastAsia="ru-RU"/>
        </w:rPr>
        <w:t xml:space="preserve"> п</w:t>
      </w:r>
      <w:r w:rsidRPr="0017269E">
        <w:rPr>
          <w:rFonts w:ascii="Times New Roman" w:eastAsia="Times New Roman" w:hAnsi="Times New Roman"/>
          <w:color w:val="000000"/>
          <w:kern w:val="0"/>
          <w:sz w:val="28"/>
          <w:szCs w:val="28"/>
          <w:lang w:eastAsia="ru-RU"/>
        </w:rPr>
        <w:t>роизводителей по поставке хлеба из муки смешанной валки</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и батонов, пользующихся повседневным спросом у населения,</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что способствует искусственному увеличению цен на наиболее</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востребованную продукцию и позволяет ООО «Хлебмакаронпром»</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доминировать на рынке цен;</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w:t>
      </w:r>
      <w:r w:rsidRPr="0017269E">
        <w:rPr>
          <w:rFonts w:ascii="Times New Roman" w:eastAsia="Times New Roman" w:hAnsi="Times New Roman"/>
          <w:color w:val="000000"/>
          <w:kern w:val="0"/>
          <w:sz w:val="28"/>
          <w:szCs w:val="28"/>
          <w:lang w:eastAsia="ru-RU"/>
        </w:rPr>
        <w:tab/>
        <w:t xml:space="preserve"> о том, что при достаточно широком предложении поставщиками</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различных видов и сортов хлеба поставку включенных в перечень социально значимых продовольственных товаров первой</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необходимости осуществляют только предприятия ООО НВДТ.</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При этом ООО НВДТ также занимает доминирующее положение.</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Кроме того, письме содержится просьба активизировать работу по</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заключению договоров поставки из муки смешанной валки хлеба и хлебобулочных изделий с поставщиками из других регионов России; рассмотреть вопрос по выпуску хлеба и хлебобулочных изделий торговыми</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сетями, имеющими собственное производство;</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проинформировать</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 проделанной работе в кратчайшие сроки.</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Проанализируйте содержание указанного письма на предмет соблюдения</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Управлением предусмотренных законодательством антимонопольных</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требований.</w:t>
      </w: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3</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Между ООО «Сэкаи» и ООО «МаркетБулл», осуществляющими</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торговую деятельность посредством организации торговой сети, заключен договор поставки фруктовых соков. Документ предусматривает</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установление торговой сетью привилегированных относительно других</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lastRenderedPageBreak/>
        <w:t>контрагентов условий по оплате товаров поставщика, а также обязательство поставщика не осуществлять поставки своего товара в другие</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торговые сети, расположенные на оговоренной в документе территории.</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Данные условия были официальн</w:t>
      </w:r>
      <w:r w:rsidR="006163B3" w:rsidRPr="0017269E">
        <w:rPr>
          <w:rFonts w:ascii="Times New Roman" w:eastAsia="Times New Roman" w:hAnsi="Times New Roman"/>
          <w:color w:val="000000"/>
          <w:kern w:val="0"/>
          <w:sz w:val="28"/>
          <w:szCs w:val="28"/>
          <w:lang w:eastAsia="ru-RU"/>
        </w:rPr>
        <w:t>о зафиксированы по обоюдному со</w:t>
      </w:r>
      <w:r w:rsidRPr="0017269E">
        <w:rPr>
          <w:rFonts w:ascii="Times New Roman" w:eastAsia="Times New Roman" w:hAnsi="Times New Roman"/>
          <w:color w:val="000000"/>
          <w:kern w:val="0"/>
          <w:sz w:val="28"/>
          <w:szCs w:val="28"/>
          <w:lang w:eastAsia="ru-RU"/>
        </w:rPr>
        <w:t>гласию без каких-либо разногласий и возражений.</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Являются ли указанные условия промерными? Имеются ли основания для</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привлечения торговой сети к административной ответственности за</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создание дискриминационных условий путем установления препятствий</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для доступа на продовольственный рынок?</w:t>
      </w: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4</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ходе проверки ООО «Ласточка», осуществляющим торговую</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деятельность посредством организации торговой сети</w:t>
      </w:r>
      <w:r w:rsidR="006163B3" w:rsidRPr="0017269E">
        <w:rPr>
          <w:rFonts w:ascii="Times New Roman" w:eastAsia="Times New Roman" w:hAnsi="Times New Roman"/>
          <w:color w:val="000000"/>
          <w:kern w:val="0"/>
          <w:sz w:val="28"/>
          <w:szCs w:val="28"/>
          <w:lang w:eastAsia="ru-RU"/>
        </w:rPr>
        <w:t>, антимонополь</w:t>
      </w:r>
      <w:r w:rsidRPr="0017269E">
        <w:rPr>
          <w:rFonts w:ascii="Times New Roman" w:eastAsia="Times New Roman" w:hAnsi="Times New Roman"/>
          <w:color w:val="000000"/>
          <w:kern w:val="0"/>
          <w:sz w:val="28"/>
          <w:szCs w:val="28"/>
          <w:lang w:eastAsia="ru-RU"/>
        </w:rPr>
        <w:t>ным органом было выявлено следующее. Общество заключило договоры</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поставки замороженной пиццы с четырьмя поставщиками. При этом</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 каждом документе предусмотрены различные суммы вознаграждения,</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выплачиваемого поставщиками ООО «Ласточка» в связи с приобретением им определенного количества товара.</w:t>
      </w:r>
    </w:p>
    <w:p w:rsidR="006163B3"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Правомерно ли решение антимонопольного органа о привлечении Общества к административной ответственности за создание дискриминационных условий?</w:t>
      </w: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5</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По результатам рассмотрения дела в связи с обращением</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ООО «Ямеро» с жалобой в УФАС по Липецкой области антимонпольным органом было вынесено решение о нарушении ООО «Ганбарэ» (торговая сеть «Кампай») торгового законодательства, выразившегося в создании для «Ямеро» дискриминационных условий путем</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непредоставления информации об условиях отбора контрагентов для</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заключения договора поставки в магазины торговой сети «Кампай»</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и о существенных условиях такого договора, что создало для заявителя</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препятствия в доступе на товарный рынок.</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Не согласившись с решением антимонопольного органа, ООО «Ганбарэ» обратилось в арбитражный суд с заявлением о признании данного</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решения недействительным.</w:t>
      </w:r>
    </w:p>
    <w:p w:rsidR="006163B3"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Из материалов дела следует, что ООО «Ямеро» направило в адрес</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ООО «Ганбарэ» письмо от 27 мая 2014 г., в котором изложило просьбу</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 предоставлении информации об условиях отбора контрагентов для</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заключения договора поставки сливочного масла и о существенных</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условиях договора, указав, что на сайте ООО «Ганбарэ» такая информация отсутствует.</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lastRenderedPageBreak/>
        <w:t>ООО «Ганбарэ» направило ООО «Ямеро» письменный ответ от</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21 июня 2014 г., в котором сообщалось, что, согласно выработанной</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политике организации, договорные отношения с поставщиками оформляются на длительный период и подобные отношения на 2014 г. уже</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сформированы, при этом «Ганбарэ» готово рассмотреть предложения</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по поставке сливочного масла на 2015 г.</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обосновании заявленного требования компания указывает, что</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вся необходимая информации размещена на ее сайте в сети Интернет.</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 именно на сайте содержится следующая информация: «Обязательные</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требования к поставщикам для входа в сеть «Кампай»: высокое качество</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поставляемых товаров; стопроцентное и бесперебойное выполнение</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заявок; поставка товаров, занимающих лидирующие места продаж;</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соответствие действующему законодательству. Поставляемый товар</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должен отвечать следующим характеристикам: качество; наличие штрих</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кода; лучшая цена; сопроводительные количественные документы,</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сертификаты, качественные удостоверения».</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Кроме того, по мнению ООО «Ганбарэ», «Ямеро» располагало информацией о существенных условиях договора поставки и условиях</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отбора поставщиков, поскольку между ними в 2013 г. заключался договор поставки питьевого йогурта.</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Дайте правовую оценку позиции ООО «Ганбарэ». Соблюдены ли им</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требования законодательства при предоставлении информации в письменном ответе и на сайте в сети Интернет?</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Какое решение должен вынести суд? Аргументируйте свою точку зрения</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ссылками на соответствующие нормы законодательства.</w:t>
      </w: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6</w:t>
      </w:r>
    </w:p>
    <w:p w:rsidR="006163B3"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ООО «Ринен», осуществляющее торговую деятельность в Московской области посредством организации торговой сети, заключило</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договор коммерческой концессии с ООО «Кибу», которое под коммерческим обозначением ООО «Ринен» начало реализацию продовольственной продукции в Тверской области. По итогам финансового года доля</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реализованных продовольственных товаров ООО «Кибу» в денежном</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выражении составила 27% от всего оборота торговли указанными товарами в Тверской области.</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Вправе ли ООО «Кибу» в следующем фин</w:t>
      </w:r>
      <w:r w:rsidR="006163B3" w:rsidRPr="0017269E">
        <w:rPr>
          <w:rFonts w:ascii="Times New Roman" w:eastAsia="Times New Roman" w:hAnsi="Times New Roman"/>
          <w:color w:val="000000"/>
          <w:kern w:val="0"/>
          <w:sz w:val="28"/>
          <w:szCs w:val="28"/>
          <w:lang w:eastAsia="ru-RU"/>
        </w:rPr>
        <w:t>ансовом году арендовать в Твер</w:t>
      </w:r>
      <w:r w:rsidRPr="0017269E">
        <w:rPr>
          <w:rFonts w:ascii="Times New Roman" w:eastAsia="Times New Roman" w:hAnsi="Times New Roman"/>
          <w:color w:val="000000"/>
          <w:kern w:val="0"/>
          <w:sz w:val="28"/>
          <w:szCs w:val="28"/>
          <w:lang w:eastAsia="ru-RU"/>
        </w:rPr>
        <w:t>ской области дополнительную площадь торговых объектов?</w:t>
      </w: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7</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ООО «Сириус 7» разместило на вывесках принадлежащих ему</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магазинов розничной торговли следующую информацию: «Товары по</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ценам производителя!»</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lastRenderedPageBreak/>
        <w:t>Антимонопольный орган усмотрел в этом нарушение ч. 1 ст. 14</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Закона о защите конкуренции, поскольку указанная информация не</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соответствовала действительности и вводила потребителей в заблуждение. Было установлено, что реализация товаров осуществлялась</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обществом, не являвшимся производителем данных товаров либо организацией оптовой торговли, по розничным ценам с учетом торговой</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наценки, обеспечивавшей возмещение затрат по продаже и получение</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прибыли.</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Считая вывод антимонопольного органа неправомерным, ООО «Сириус 7» обратилось в арбитражный суд.</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Являются ли действия компании недобросовестной конкуренцией? Какое</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решение должен вынести суд?</w:t>
      </w: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8</w:t>
      </w:r>
    </w:p>
    <w:p w:rsidR="00D0170A"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ходе проверки антимонопольным органом ООО «ГинзаМолл»</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(торговая сеть «Рыбный Рай») было установлено, что с поставщиками</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рыбной продукции помимо договоро</w:t>
      </w:r>
      <w:r w:rsidR="006163B3" w:rsidRPr="0017269E">
        <w:rPr>
          <w:rFonts w:ascii="Times New Roman" w:eastAsia="Times New Roman" w:hAnsi="Times New Roman"/>
          <w:color w:val="000000"/>
          <w:kern w:val="0"/>
          <w:sz w:val="28"/>
          <w:szCs w:val="28"/>
          <w:lang w:eastAsia="ru-RU"/>
        </w:rPr>
        <w:t>в поставки заключались и догово</w:t>
      </w:r>
      <w:r w:rsidRPr="0017269E">
        <w:rPr>
          <w:rFonts w:ascii="Times New Roman" w:eastAsia="Times New Roman" w:hAnsi="Times New Roman"/>
          <w:color w:val="000000"/>
          <w:kern w:val="0"/>
          <w:sz w:val="28"/>
          <w:szCs w:val="28"/>
          <w:lang w:eastAsia="ru-RU"/>
        </w:rPr>
        <w:t>ры возмездного оказания рекламных и маркетинговых услуг торговой</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сетью. При этом сумма вознаграждения по договорам услуг устанавливалась в процентном отношении от общей цены товаров по договорам</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поставки. Поэтому сумма вознаграждения, выплачиваемая поставщиками торговой сети по договорам услуг в каждом случае, в отношении</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каждого поставщика, была различной. Однако исходя из содержания</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договоров услуг явствует, что объем, сроки, порядок и т. п. оказываемых услуг во всех случаях предусматривался одинаковый для всех</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поставщиков.</w:t>
      </w:r>
    </w:p>
    <w:p w:rsidR="003006D8" w:rsidRPr="0017269E" w:rsidRDefault="00D0170A"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Нарушает ли ООО «ГинзаМолл» установленные законодательством</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антимонопольные правила? Если да, то какие именно? Если да, то</w:t>
      </w:r>
      <w:r w:rsidR="006163B3" w:rsidRPr="0017269E">
        <w:rPr>
          <w:rFonts w:ascii="Times New Roman" w:eastAsia="Times New Roman" w:hAnsi="Times New Roman"/>
          <w:color w:val="000000"/>
          <w:kern w:val="0"/>
          <w:sz w:val="28"/>
          <w:szCs w:val="28"/>
          <w:lang w:eastAsia="ru-RU"/>
        </w:rPr>
        <w:t xml:space="preserve"> </w:t>
      </w:r>
      <w:r w:rsidRPr="0017269E">
        <w:rPr>
          <w:rFonts w:ascii="Times New Roman" w:eastAsia="Times New Roman" w:hAnsi="Times New Roman"/>
          <w:color w:val="000000"/>
          <w:kern w:val="0"/>
          <w:sz w:val="28"/>
          <w:szCs w:val="28"/>
          <w:lang w:eastAsia="ru-RU"/>
        </w:rPr>
        <w:t>какие санкции могут быть применены в отношении ООО «ГинзаМолл»?</w:t>
      </w:r>
    </w:p>
    <w:p w:rsidR="006163B3" w:rsidRPr="0017269E" w:rsidRDefault="006163B3" w:rsidP="00D0170A">
      <w:pPr>
        <w:widowControl/>
        <w:shd w:val="clear" w:color="auto" w:fill="FFFFFF"/>
        <w:suppressAutoHyphens w:val="0"/>
        <w:jc w:val="both"/>
        <w:rPr>
          <w:rFonts w:ascii="Times New Roman" w:eastAsia="Times New Roman" w:hAnsi="Times New Roman"/>
          <w:color w:val="000000"/>
          <w:kern w:val="0"/>
          <w:sz w:val="28"/>
          <w:szCs w:val="28"/>
          <w:lang w:eastAsia="ru-RU"/>
        </w:rPr>
      </w:pPr>
    </w:p>
    <w:p w:rsidR="003006D8" w:rsidRPr="0017269E" w:rsidRDefault="003006D8" w:rsidP="003006D8">
      <w:pPr>
        <w:widowControl/>
        <w:shd w:val="clear" w:color="auto" w:fill="FFFFFF"/>
        <w:suppressAutoHyphens w:val="0"/>
        <w:jc w:val="both"/>
        <w:rPr>
          <w:rFonts w:ascii="Times New Roman" w:eastAsia="Times New Roman" w:hAnsi="Times New Roman"/>
          <w:b/>
          <w:color w:val="000000"/>
          <w:kern w:val="0"/>
          <w:sz w:val="28"/>
          <w:szCs w:val="28"/>
          <w:lang w:eastAsia="ru-RU"/>
        </w:rPr>
      </w:pPr>
      <w:r w:rsidRPr="0017269E">
        <w:rPr>
          <w:rFonts w:ascii="Times New Roman" w:eastAsiaTheme="minorHAnsi" w:hAnsi="Times New Roman"/>
          <w:b/>
          <w:iCs/>
          <w:kern w:val="0"/>
          <w:sz w:val="28"/>
          <w:szCs w:val="28"/>
          <w:lang w:eastAsia="en-US"/>
        </w:rPr>
        <w:t xml:space="preserve">Задачи к теме </w:t>
      </w:r>
      <w:r w:rsidR="00146E44" w:rsidRPr="0017269E">
        <w:rPr>
          <w:rFonts w:ascii="Times New Roman" w:eastAsia="Times New Roman" w:hAnsi="Times New Roman"/>
          <w:b/>
          <w:color w:val="000000"/>
          <w:kern w:val="0"/>
          <w:sz w:val="28"/>
          <w:szCs w:val="28"/>
          <w:lang w:eastAsia="ru-RU"/>
        </w:rPr>
        <w:t>6</w:t>
      </w:r>
      <w:r w:rsidRPr="0017269E">
        <w:rPr>
          <w:rFonts w:ascii="Times New Roman" w:eastAsia="Times New Roman" w:hAnsi="Times New Roman"/>
          <w:b/>
          <w:color w:val="000000"/>
          <w:kern w:val="0"/>
          <w:sz w:val="28"/>
          <w:szCs w:val="28"/>
          <w:lang w:eastAsia="ru-RU"/>
        </w:rPr>
        <w:t xml:space="preserve">. </w:t>
      </w:r>
      <w:r w:rsidR="00146E44" w:rsidRPr="0017269E">
        <w:rPr>
          <w:rFonts w:ascii="Times New Roman" w:eastAsia="Times New Roman" w:hAnsi="Times New Roman"/>
          <w:b/>
          <w:color w:val="000000"/>
          <w:kern w:val="0"/>
          <w:sz w:val="28"/>
          <w:szCs w:val="28"/>
          <w:lang w:eastAsia="ru-RU"/>
        </w:rPr>
        <w:t>Договоры, регулирующие торговый оборот.</w:t>
      </w:r>
      <w:r w:rsidRPr="0017269E">
        <w:rPr>
          <w:rFonts w:ascii="Times New Roman" w:eastAsia="Times New Roman" w:hAnsi="Times New Roman"/>
          <w:b/>
          <w:color w:val="000000"/>
          <w:kern w:val="0"/>
          <w:sz w:val="28"/>
          <w:szCs w:val="28"/>
          <w:lang w:eastAsia="ru-RU"/>
        </w:rPr>
        <w:t>.</w:t>
      </w:r>
    </w:p>
    <w:p w:rsidR="003006D8" w:rsidRPr="0017269E" w:rsidRDefault="003006D8" w:rsidP="003006D8">
      <w:pPr>
        <w:widowControl/>
        <w:shd w:val="clear" w:color="auto" w:fill="FFFFFF"/>
        <w:suppressAutoHyphens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Задача 1 </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Согласно договору контрактации организация обязывалась принять выращенную сельскохозяйственным производителем продукцию (зерно) в месте нахождения производителя и оплатить ее по установленной в договоре цене. Однако организация отказалась выполнить свои официальные обязательства, ссылаясь на то, что в документе не было указано количество подлежащего передаче зерна.</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Вследствие этого производитель вынужден был продать урожай другому покупателю по более низкой цене. Он обратился в суд с требованием о взыскании в качестве убытков разницы в цене и произведенных им затрат на вывоз продукции с помощью транспортной организации.</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lastRenderedPageBreak/>
        <w:t>Подлежат ли исковые требования удовлетворению? Каковы существен-</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ные условия договора контрактации?</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2</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ОАО «Контакт» и ООО «Север» заключили договор, по которому продавец ООО «Контакт» обязался передать в собственность покупателя</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ООО «Север» железнодорожные вагоны, при этом покупатель обязался</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принять и оплатить товар в сроки и на условиях, установленных договором и дополнительными соглашениями к нему.</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силу договора поставка товара должна была производиться партиями и в сроки, согласованные в спецификациях. В качестве даты поставки и перехода права собственности, а также рисков случайной гибели товара при транспортировке от продавца к покупателю была установлена дата отгрузки товара со станции отправления Валуйки Юго-Восточной железной дороги, что должно было подтверждаться штемпелем станции отправления на железнодорожной квитанции (накладной) о приемке груза к перевозке и подписанием акта приема-передачи. Покупатель приобрел вагоны для целей передачи в лизинг ООО «Промстрой».</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Между сторонами возник спор о правовой квалификации договора.</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Истец — компания «Контакт» — считает, что правоотношения, сложившиеся между сторонами в рамках договора, регулируются нормами ГК РФ о поставке товаров, ответчик — ООО «Север» полагает, что договор относится к купле-продаже.</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 с правовой точки зрения оценить в данном случае договорные отношения? Что может служить критерием для квалификации договора?</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Какие к нему следует применять правовые нормы?</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3</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Общество с ограниченной ответственностью и индивидуальный предприниматель заключили договор на реализацию товара. По договору</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товар, переданный предпринимателю для продажи, подлежал оплате по мере его реализации, но не позднее шестимесячного срока с момента заключения договора.</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Индивидуальный предприниматель сумел реализовать лишь часть переданного товара и предложил возвратить оставшуюся часть обществу с ограниченной ответственностью. Последнее отказалось принять товар и обратилось в арбитражный суд с иском о взыскании с предпринимателя суммы долга за неоплаченную часть товара. Истец квалифицировал заключенный договор как сделку купли-продажи, поскольку предприниматель принял на себя обязанность оплатить товар не позднее установленной даты, то есть принял на себя риск невозможности дальнейшей </w:t>
      </w:r>
      <w:r w:rsidRPr="0017269E">
        <w:rPr>
          <w:rFonts w:ascii="Times New Roman" w:eastAsia="Times New Roman" w:hAnsi="Times New Roman"/>
          <w:color w:val="000000"/>
          <w:kern w:val="0"/>
          <w:sz w:val="28"/>
          <w:szCs w:val="28"/>
          <w:lang w:eastAsia="ru-RU"/>
        </w:rPr>
        <w:lastRenderedPageBreak/>
        <w:t>продажи товара. Ответчик возражал, полагая, что заключил договор комиссии, поэтому обязанность по оплате принятого на реализацию товара не возникнет до момента его фактической реализации.</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Кто прав в этом споре? Какова юридическая природа заключенного договора?</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4</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ООО «Зеро» и товарный склад заключили 17 июля 2001 г. договор хранения с условием выборки товара ООО «Зеро» (поклажедателем) до 31 мая 2002 г. 25 июня 2002 г. ООО направило заявку складу на отгрузку</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товара, однако хранитель отгрузку не произвел. Только после повторной</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заявки склад отгрузил 31 августа 2002 г. товар в адрес общества. Во время</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приемки товара по качеству ООО «Зеро» обнаружило зараженность товара вредителями. Общество предложило складу заменить испорченный товар на аналогичный того же качества, какое характеризовало объекты,</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переданные на хранение, но склад отказался. В результате ООО «Зеро» пришлось реализовать полученный товар по более низкой цене.</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Общество обратилось в арбитражный суд с иском о взыскании стоимости товара и упущенной выгоды. Склад иска не признал, ссылаясь на то, что истец нарушил сроки хранения, предусмотренные договором, в результате чего качество товара в силу естественных причин ухудшилось. В период же хранения и отгрузки товар не был заражен вредителями, что подтверждается сертификатами качества, выданными инспектором в день отгрузки.</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Кто прав в этом споре? Какую ответственность несет профессиональный хранитель (товарный склад) за повреждение вещей, переданных на хранение, — по своей вине или независимо от вины?</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5</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соответствии с договором, заключенным поставщиком — рыболовецкой артелью с покупателем — оптовой базой, поставщик должен был поставлять по отгрузочным разнарядкам базы свежую рыбу нескольким магазинам области. Одна из поставленных партий рыбы оказалась испорченной, однако артель отклонила претензию базы, сославшись на то, что отгрузочная разнарядка была получена позднее установленного договором срока, в связи с чем отгрузка была произведена с опозданием и рыба оказалась испорченной.</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Каков порядок выдачи отгрузочной разнарядки? Как разрешить возникший спор?</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6</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 xml:space="preserve">Индивидуальный предприниматель является плательщиком единого налога </w:t>
      </w:r>
      <w:r w:rsidRPr="0017269E">
        <w:rPr>
          <w:rFonts w:ascii="Times New Roman" w:eastAsia="Times New Roman" w:hAnsi="Times New Roman"/>
          <w:color w:val="000000"/>
          <w:kern w:val="0"/>
          <w:sz w:val="28"/>
          <w:szCs w:val="28"/>
          <w:lang w:eastAsia="ru-RU"/>
        </w:rPr>
        <w:lastRenderedPageBreak/>
        <w:t>на вмененный доход как лицо, осуществляющее предпринимательскую деятельность в сфере розничной торговли автомобильными запчастями. В ходе проверки его деятельности налоговая инспекция установила, что предприниматель осуществлял продажу автомобильных запчастей и иных товаров юридическим лицам со склада по накладным, счетам-фактурам и договорам поставки. Часть платежей производилась в безналичном порядке. Приобретенные товары юридические лица в дальнейшем перепродавали покупателям. Налоговая инспекция при этом сочла, что данная деятельность не является розничной торговлей, поэтому в отношении ее финансовых результатов не может применяться специальный налоговый режим (единый налог на вмененный доход), а должна применяться общая система налогообложения.</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Предприниматель не согласился с решением инспекции, ссылаясь на то, что не знал, для каких целей приобретался у него товар, и обратился в арбитражный суд.</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 квалифицировать торговую деятельность индивидуального предпринимателя? Какое решение должен вынести арбитражный суд?</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7</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результате проверки государственная инспекция установила,</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что АО «Радуга», которое имело лицензию на розничную продажу алкогольной продукции в г. Курске, заключило с обществами с ограниченной ответственностью «Свет-1» и «Свет-2» агентские договоры на оказание услуг по реализации алкогольной продукции. В договорах было указано, что АО передает обществам в собственность алкогольную продукцию для продажи ее в магазинах, принадлежащих обществам в Курской и других областях. ООО «Свет-1» и «Свет-2» продавали в розницу указанную продукцию от своего имени, но за счет АО «Радуга», при этом осуществляли ее хранение.</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Проверяющий орган в действиях АО усмотрел нарушения лицензионного законодательства, сочтя, что АО должно быть привлечено к административной ответственности.</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АО «Радуга» не согласилось с данным решением, сославшись на то, что ООО «Свет-1» и «Свет-2» вправе продавать алкогольную продукцию в своих магазинах, так как у них есть лицензия на ее розничную продажу, хранение при этом является сопутствующим, а не самостоятельным видом деятельности и лицензированию не подлежит.</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Какова юридическая природа договоров, заключенных АО «Радуга» и обществами с ограниченной ответственностью? Какие виды деятельности по обороту алкогольной продукции, подлежат лицензированию?</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 разрешить данный спор?</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lastRenderedPageBreak/>
        <w:t>Задача 8</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ООО «Техпром» и индивидуальный предприниматель В. П. Соколов заключили договор, по которому Соколов принял на себя обязательство поставить обществу автомобиль КамАЗ по цене 400 тыс. руб., деревообрабатывающие станки по цене 300 тыс. руб. и пиломатериалы</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на сумму 100 тыс. руб. В свою очередь, ООО обязалось принять этот товар и оплатить путем поставки предпринимателю автомобиля HOWO</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стоимостью 1,3 млн руб.</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Во исполнение договора Соколов передал ООО «Техпром» товар на общую сумму 800 тыс. руб., однако не получил в установленный срок автомобиль HOWO и обратился с иском в арбитражный суд.</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Какой договор был заключен между сторонами? Какими правовыми нормами он регулируется? Подлежит ли иск удовлетворению?</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9</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соответствии с условиями заключенного между сторонами договора эксклюзивной дистрибьюции от 13 июля 2011 г. производитель обязался поставлять, а эксклюзивный дистрибьютор ООО «Тен» принимать и оплачивать материалы для капиллярной дефектоскопии (ЛЖ-70А, ПР-70), изготавливаемые производителем. ООО «Тен» предоставлено право продавать и распространять товар предприятиям, находящимся на территории Самарской и Пермской областей.</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Согласно договору производитель не имеет права допустить ситуацию, при которой дистрибьютором может быть назначена другая компания, занимающаяся продажей товара, создаваемого производителем на территории Самарской и Пермской областей в течение срока действия договора, а также самостоятельно или через любые другие организации осуществлять продажи товара предприятиям оговоренной территории.</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При этом ООО «Тен» обнаружило в сети Интернет, что ООО «Химавиа», аффилированное лицо производителя, выиграло электронные торги на поставку ЛЖ-70А и ПР-70 на территории Самарской области.</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В связи с этим ООО «Тен» обратилось с иском в арбитражный суд, полагая, что нарушены условия заключенного с ним договора.</w:t>
      </w:r>
    </w:p>
    <w:p w:rsidR="00146E44" w:rsidRPr="0017269E" w:rsidRDefault="00146E44" w:rsidP="00146E44">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Каковы права и обязанности сторон по дистрибьюторскому договору?</w:t>
      </w:r>
    </w:p>
    <w:p w:rsidR="003006D8" w:rsidRPr="0017269E" w:rsidRDefault="00146E44" w:rsidP="00146E44">
      <w:pPr>
        <w:autoSpaceDE w:val="0"/>
        <w:jc w:val="both"/>
        <w:rPr>
          <w:rFonts w:ascii="Times New Roman" w:eastAsia="Times New Roman CYR" w:hAnsi="Times New Roman"/>
          <w:b/>
          <w:bCs/>
          <w:sz w:val="28"/>
          <w:szCs w:val="28"/>
        </w:rPr>
      </w:pPr>
      <w:r w:rsidRPr="0017269E">
        <w:rPr>
          <w:rFonts w:ascii="Times New Roman" w:eastAsia="Times New Roman" w:hAnsi="Times New Roman"/>
          <w:color w:val="000000"/>
          <w:kern w:val="0"/>
          <w:sz w:val="28"/>
          <w:szCs w:val="28"/>
          <w:lang w:eastAsia="ru-RU"/>
        </w:rPr>
        <w:t>Какие условия могут быть включены в договор эксклюзивной дистрибьюции? Какое решение должен принять суд?</w:t>
      </w:r>
    </w:p>
    <w:p w:rsidR="003006D8" w:rsidRPr="0017269E" w:rsidRDefault="003006D8" w:rsidP="003006D8">
      <w:pPr>
        <w:autoSpaceDE w:val="0"/>
        <w:jc w:val="right"/>
        <w:rPr>
          <w:rFonts w:ascii="Times New Roman" w:eastAsia="Times New Roman CYR" w:hAnsi="Times New Roman"/>
          <w:b/>
          <w:bCs/>
          <w:sz w:val="28"/>
          <w:szCs w:val="28"/>
        </w:rPr>
      </w:pPr>
    </w:p>
    <w:p w:rsidR="003006D8" w:rsidRPr="0017269E" w:rsidRDefault="003006D8" w:rsidP="003006D8">
      <w:pPr>
        <w:autoSpaceDE w:val="0"/>
        <w:jc w:val="right"/>
        <w:rPr>
          <w:rFonts w:ascii="Times New Roman" w:eastAsia="Times New Roman CYR" w:hAnsi="Times New Roman"/>
          <w:b/>
          <w:bCs/>
          <w:sz w:val="28"/>
          <w:szCs w:val="28"/>
        </w:rPr>
      </w:pPr>
    </w:p>
    <w:p w:rsidR="003006D8" w:rsidRPr="0017269E" w:rsidRDefault="00146E44" w:rsidP="00146E44">
      <w:pPr>
        <w:autoSpaceDE w:val="0"/>
        <w:jc w:val="both"/>
        <w:rPr>
          <w:rFonts w:ascii="Times New Roman" w:eastAsia="Times New Roman" w:hAnsi="Times New Roman"/>
          <w:b/>
          <w:color w:val="000000"/>
          <w:kern w:val="0"/>
          <w:sz w:val="28"/>
          <w:szCs w:val="28"/>
          <w:lang w:eastAsia="ru-RU"/>
        </w:rPr>
      </w:pPr>
      <w:r w:rsidRPr="0017269E">
        <w:rPr>
          <w:rFonts w:ascii="Times New Roman" w:eastAsiaTheme="minorHAnsi" w:hAnsi="Times New Roman"/>
          <w:b/>
          <w:iCs/>
          <w:kern w:val="0"/>
          <w:sz w:val="28"/>
          <w:szCs w:val="28"/>
          <w:lang w:eastAsia="en-US"/>
        </w:rPr>
        <w:t xml:space="preserve">Задачи к теме </w:t>
      </w:r>
      <w:r w:rsidR="0095526B" w:rsidRPr="0017269E">
        <w:rPr>
          <w:rFonts w:ascii="Times New Roman" w:eastAsia="Times New Roman" w:hAnsi="Times New Roman"/>
          <w:b/>
          <w:color w:val="000000"/>
          <w:kern w:val="0"/>
          <w:sz w:val="28"/>
          <w:szCs w:val="28"/>
          <w:lang w:eastAsia="ru-RU"/>
        </w:rPr>
        <w:t>7</w:t>
      </w:r>
      <w:r w:rsidRPr="0017269E">
        <w:rPr>
          <w:rFonts w:ascii="Times New Roman" w:eastAsia="Times New Roman" w:hAnsi="Times New Roman"/>
          <w:b/>
          <w:color w:val="000000"/>
          <w:kern w:val="0"/>
          <w:sz w:val="28"/>
          <w:szCs w:val="28"/>
          <w:lang w:eastAsia="ru-RU"/>
        </w:rPr>
        <w:t xml:space="preserve">. </w:t>
      </w:r>
      <w:r w:rsidR="0095526B" w:rsidRPr="0017269E">
        <w:rPr>
          <w:rFonts w:ascii="Times New Roman" w:eastAsia="Times New Roman" w:hAnsi="Times New Roman"/>
          <w:b/>
          <w:color w:val="000000"/>
          <w:kern w:val="0"/>
          <w:sz w:val="28"/>
          <w:szCs w:val="28"/>
          <w:lang w:eastAsia="ru-RU"/>
        </w:rPr>
        <w:t>Кредитование и расчеты в коммерческой деятельности.</w:t>
      </w:r>
    </w:p>
    <w:p w:rsidR="0095526B" w:rsidRPr="0017269E" w:rsidRDefault="0095526B" w:rsidP="0095526B">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1</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 xml:space="preserve">Общество с ограниченной ответственностью «Тексол» обратилось в </w:t>
      </w:r>
      <w:r w:rsidRPr="0017269E">
        <w:rPr>
          <w:rFonts w:ascii="Times New Roman" w:eastAsia="Times New Roman CYR" w:hAnsi="Times New Roman"/>
          <w:bCs/>
          <w:sz w:val="28"/>
          <w:szCs w:val="28"/>
        </w:rPr>
        <w:lastRenderedPageBreak/>
        <w:t>Арбитражный суд Приморского края с иском к государственному унитарному предприятию «Ремонтный завод» о взыскании 71 тыс. руб.,</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составляющих задолженность за поставку резинотехнических изделий</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по договору поставки от 7 декабря 2007 г. № 31.</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Решением арбитражного суда от 7 апреля 2010 г. в удовлетворении иска отказано полностью ввиду недоказанности факта поставки.</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В кассационной жалобе ООО «Химтекс» просит отменить обжалуемый судебный акт как принятый с неправильным применением норм материального права при несоответствии выводов суда фактическим обстоятельствам, поскольку, ссылаясь на ст. 505 и 516 ГК РФ, суд не принял в качестве доказательств, подтверждающих факт поставки товара</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и наличия долга, товарную накладную от 13 января 2009 г. № 2 ввиду отсутствия в ней подписи и печати предприятия, записи о выдаче товара,</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сведений о реквизитах доверенностей на получение товара.</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Как указано в решении суда, в силу ст. 516 ГК РФ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 Первичные учетные документы принимаются к учету, если они составлены по форме, содержащейся в альбомах унифицированных форм первичной учетной документации, а документы, форма которых не предусмотрена в этих альбомах, должны содержать обязательные реквизиты, предусмотренные законодательством о бухгалтерском учете.</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Правильное ли решение вынес арбитражный суд? Следует ли удовлетворить требование общества о взыскании задолженности?</w:t>
      </w:r>
    </w:p>
    <w:p w:rsidR="0095526B" w:rsidRPr="0017269E" w:rsidRDefault="0095526B" w:rsidP="0095526B">
      <w:pPr>
        <w:autoSpaceDE w:val="0"/>
        <w:jc w:val="both"/>
        <w:rPr>
          <w:rFonts w:ascii="Times New Roman" w:eastAsia="Times New Roman CYR" w:hAnsi="Times New Roman"/>
          <w:bCs/>
          <w:sz w:val="28"/>
          <w:szCs w:val="28"/>
        </w:rPr>
      </w:pP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w:hAnsi="Times New Roman"/>
          <w:color w:val="000000"/>
          <w:kern w:val="0"/>
          <w:sz w:val="28"/>
          <w:szCs w:val="28"/>
          <w:lang w:eastAsia="ru-RU"/>
        </w:rPr>
        <w:t>Задача 2</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ООО «Ресурспром» заключило с ООО «Гелиос» договор поставки, по которому ООО «Гелиос» обязуется поставить, а ООО «Ресурспром» —</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принять и оплатить товарный бетон по цене, указанной в Приложении № 1, в количестве и в сроки на основе согласованных заявок и в соответствии с Приложением № 1, подписанном обеими сторонами.  Покупатель перечислил поставщику предоплату по договору в сумме 520 тыс. руб., а поставщик передал покупателю по накладной товар на сумму 20 тыс. руб.</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ООО «Ресурспром» обратилось в Арбитражный суд Московской области с иском к ООО «Гелиос», попросив взыскать с ответчика неосновательное обогащение на сумму 520 тыс. руб., а также проценты за пользование чужими денежными средствами. В обоснование своих требований истец ссылался на незаключенный договор.</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 xml:space="preserve">Согласно п. 1 ст. 432 ГК РФ договор считается заключенным, если между сторонами в требуемой соответствующей форме достигнуто соглашение по </w:t>
      </w:r>
      <w:r w:rsidRPr="0017269E">
        <w:rPr>
          <w:rFonts w:ascii="Times New Roman" w:eastAsia="Times New Roman CYR" w:hAnsi="Times New Roman"/>
          <w:bCs/>
          <w:sz w:val="28"/>
          <w:szCs w:val="28"/>
        </w:rPr>
        <w:lastRenderedPageBreak/>
        <w:t>всем существенным условиям договора. В материалах дела не имеется согласованных заявок, а также приложения № 1. При указанных обстоятельствах арбитражный апелляционный суд пришел к выводу, что</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предмет и срок поставки сторонами не согласованы, а договор является</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незаключенным. На основании ст. 395 ГК РФ суд удовлетворил требования истца и начислил ответчику проценты за пользование чужими</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денежными средствами по ставке 14,75% годовых.</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Какие условия являются существенными для договора поставки? Можно</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ли считать договор заключенным? Вправе ли истец взыскать указанные в иске денежные средства в качестве неосновательного обогащения и проценты по ст. 395? Как исчисляются такие проценты?</w:t>
      </w:r>
    </w:p>
    <w:p w:rsidR="0095526B" w:rsidRPr="0017269E" w:rsidRDefault="0095526B" w:rsidP="0095526B">
      <w:pPr>
        <w:autoSpaceDE w:val="0"/>
        <w:jc w:val="both"/>
        <w:rPr>
          <w:rFonts w:ascii="Times New Roman" w:eastAsia="Times New Roman CYR" w:hAnsi="Times New Roman"/>
          <w:bCs/>
          <w:sz w:val="28"/>
          <w:szCs w:val="28"/>
        </w:rPr>
      </w:pPr>
    </w:p>
    <w:p w:rsidR="0095526B" w:rsidRPr="0017269E" w:rsidRDefault="0095526B" w:rsidP="0095526B">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3</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Между сторонами был заключен договор на поставку цепи МС56-2-50. По условиям заключенного сторонами договора, качество товара должно было соответствовать ГОСТам, ТУ завода-изготовителя, а также иной технической документации, согласованной с покупателем, и подтверждаться паспортом на изделие.</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В процессе эксплуатации возникали частые поломки цепи, в связи с чем покупатель обратился к поставщику с требованием о расторжении договора и возврате уплаченной ранее суммы. Поставщик отказался возвратить сумму, ссылаясь на то, что качество цепей соответствует условиям договора, а поломки вызваны нарушениями правил эксплуатации истцом.</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Покупатель обратился в суд и представил доказательства, что спорный товар не соответствует требованиям ГОСТ 588–81 и паспорта на него. В частности в ходе экспертного исследования установлено, что недостатки качества выявлялись неоднократно, что повлекло невозможность использования товара по назначению.</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Как определяется качество товара в договоре поставки? Какие недостатки качества товара могут служить основанием для расторжения договора? Какова ответственность поставщика за поставку товара ненадлежащего качества? Подлежит ли удовлетворению иск покупателя?</w:t>
      </w:r>
    </w:p>
    <w:p w:rsidR="0095526B" w:rsidRPr="0017269E" w:rsidRDefault="0095526B" w:rsidP="0095526B">
      <w:pPr>
        <w:autoSpaceDE w:val="0"/>
        <w:jc w:val="both"/>
        <w:rPr>
          <w:rFonts w:ascii="Times New Roman" w:eastAsia="Times New Roman CYR" w:hAnsi="Times New Roman"/>
          <w:bCs/>
          <w:sz w:val="28"/>
          <w:szCs w:val="28"/>
        </w:rPr>
      </w:pPr>
    </w:p>
    <w:p w:rsidR="0095526B" w:rsidRPr="0017269E" w:rsidRDefault="0095526B" w:rsidP="0095526B">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4</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По итогам открытого аукциона больницей был заключен с ООО «Стент» муниципальный контракт на поставку медицинских изделий. В рамках контракта больница дважды направляла заявки на поставку медицинских изделий, но товар поставлен не был, поэтому лечебное учреждение потребовало расторжения договора в одностороннем порядке.</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 xml:space="preserve">Поставщик обратился в суд, ссылаясь на то, что он не мог своевременно осуществить поставку, так как ему не были, в свою очередь, поставлены </w:t>
      </w:r>
      <w:r w:rsidRPr="0017269E">
        <w:rPr>
          <w:rFonts w:ascii="Times New Roman" w:eastAsia="Times New Roman CYR" w:hAnsi="Times New Roman"/>
          <w:bCs/>
          <w:sz w:val="28"/>
          <w:szCs w:val="28"/>
        </w:rPr>
        <w:lastRenderedPageBreak/>
        <w:t>необходимые для этого комплектующие изделия предприятием «Медтех». Кроме того, нарушение срока поставки не может служить основанием для одностороннего расторжения договора со стороны больницы, поскольку ООО «Стент» не отказывалось от поставки, а лишь просило покупателя перенести ее срок.</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Имеют ли значение причины несвоевременной поставки, а также поведение покупателя для решения вопроса о расторжении муниципального контракта на поставку товаров? Может ли быть расторгнут контракт в одностороннем порядке? Что признается существенным нарушением его условий? Какое решение должен принять суд?</w:t>
      </w:r>
    </w:p>
    <w:p w:rsidR="0095526B" w:rsidRPr="0017269E" w:rsidRDefault="0095526B" w:rsidP="0095526B">
      <w:pPr>
        <w:autoSpaceDE w:val="0"/>
        <w:jc w:val="both"/>
        <w:rPr>
          <w:rFonts w:ascii="Times New Roman" w:eastAsia="Times New Roman CYR" w:hAnsi="Times New Roman"/>
          <w:bCs/>
          <w:sz w:val="28"/>
          <w:szCs w:val="28"/>
        </w:rPr>
      </w:pPr>
    </w:p>
    <w:p w:rsidR="0095526B" w:rsidRPr="0017269E" w:rsidRDefault="0095526B" w:rsidP="0095526B">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5</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Во исполнение своих обязательств по поставке ООО «Картор» поставил в адрес ООО «Президиум» картофель на сумму 8 млн руб., при этом покупатель произвел оплату картофеля. По истечении 1 месяца покупателем были выявлены скрытые недостатки продукта, не позволяющие его реализовать, что подтверждается актом приемки товара</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по качеству, протоколом испытаний, произведенным лабораторией ФГУ «Рязанский ЦСМ». Поскольку, по мнению ООО «Президиум», картофель имел ненадлежащее качество, был заражен гнилью, он обратился в арбитражный суд с иском о взыскании денежных средств, перечисленных в счет оплаты товара, а также о возмещении убытков, связанных с хранением картофеля, и упущенной выгоды в размере разницы между ценой реализации и закупочной ценой.</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Поставщик ООО «Картор» возражал против доводов истца, указывая, что товар был поставлен покупателю в надлежащем качестве, при этом истцом нарушен температурный режим хранения, что и привело к ухудшению качества. При этом двусторонний акт несоответствия товара в момент приемки с участием представителей сторон составлен не был; акт приемки продукции по качеству, составленный позже, является ненадлежащим доказательством, поскольку составлен при участии только одной стороны; экспертизы, на которых основаны судебные акты, проведены значительно позже момента поставки.</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Истец в подтверждение своих доводов сослался на разъяснения допрошенного в качестве свидетеля представителя ФГУ «Всероссийский</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центр карантина растений» о том, что картофель мог заразиться от посадочного материала или из почвы, а изменение температурного режима не могло привести к ухудшению его качества.</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 xml:space="preserve">Арбитражный суд удовлетворил требования истца, указав, в частности, в своем решении, что недостатки товара являются скрытыми, обнаружены в установленный гарантийный срок хранения (от 6 до 8 месяцев) и могли быть </w:t>
      </w:r>
      <w:r w:rsidRPr="0017269E">
        <w:rPr>
          <w:rFonts w:ascii="Times New Roman" w:eastAsia="Times New Roman CYR" w:hAnsi="Times New Roman"/>
          <w:bCs/>
          <w:sz w:val="28"/>
          <w:szCs w:val="28"/>
        </w:rPr>
        <w:lastRenderedPageBreak/>
        <w:t>выявлены только в процессе использования либо хранения продукции.</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Правильно ли решение суда? Какие недостатки качества признаются скрытыми? Каков порядок приемки товара по качеству? Является ли доказательством акт приемки картофеля по качеству?</w:t>
      </w:r>
    </w:p>
    <w:p w:rsidR="0095526B" w:rsidRPr="0017269E" w:rsidRDefault="0095526B" w:rsidP="0095526B">
      <w:pPr>
        <w:autoSpaceDE w:val="0"/>
        <w:jc w:val="both"/>
        <w:rPr>
          <w:rFonts w:ascii="Times New Roman" w:eastAsia="Times New Roman CYR" w:hAnsi="Times New Roman"/>
          <w:bCs/>
          <w:sz w:val="28"/>
          <w:szCs w:val="28"/>
        </w:rPr>
      </w:pPr>
    </w:p>
    <w:p w:rsidR="0095526B" w:rsidRPr="0017269E" w:rsidRDefault="0095526B" w:rsidP="0095526B">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6</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АО «Зерно» (поклажедатель) и АО «Элеватор» (хранитель) заключили договор хранения, согласно которому хранитель обязуется принять, просушить, хранить и возвратить в сохранности переданную поклажедателем пшеницу (товар). В соответствии с договором при отгрузке хранителем товара он должен быть проверен уполномоченным</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представителем поклажедателя, а заявление о недостаче или повреждении должно быть сделано письменно в день получения товара.</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АО «Зерно» и ООО «Хлебокомбинат» заключили 1 апреля 2013 г</w:t>
      </w:r>
      <w:r w:rsidR="008B14E9" w:rsidRPr="0017269E">
        <w:rPr>
          <w:rFonts w:ascii="Times New Roman" w:eastAsia="Times New Roman CYR" w:hAnsi="Times New Roman"/>
          <w:bCs/>
          <w:sz w:val="28"/>
          <w:szCs w:val="28"/>
        </w:rPr>
        <w:t>.</w:t>
      </w:r>
      <w:r w:rsidRPr="0017269E">
        <w:rPr>
          <w:rFonts w:ascii="Times New Roman" w:eastAsia="Times New Roman CYR" w:hAnsi="Times New Roman"/>
          <w:bCs/>
          <w:sz w:val="28"/>
          <w:szCs w:val="28"/>
        </w:rPr>
        <w:t xml:space="preserve"> договор поставки, на основании которого «Элеватор» отгрузил 15 апреля</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2013 г. по заявке АО «Зерно» пшеницу в адрес ООО «Хлебокомбинат».</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Услуги по отправке товара железнодорожным транспортом оказывало</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ООО «Комдор» по договору с АО «Зерно».</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30 апреля 2015 г. ООО «Хлебокомбинат» известило АО «Зерно» о п</w:t>
      </w:r>
      <w:r w:rsidR="008B14E9" w:rsidRPr="0017269E">
        <w:rPr>
          <w:rFonts w:ascii="Times New Roman" w:eastAsia="Times New Roman CYR" w:hAnsi="Times New Roman"/>
          <w:bCs/>
          <w:sz w:val="28"/>
          <w:szCs w:val="28"/>
        </w:rPr>
        <w:t>о</w:t>
      </w:r>
      <w:r w:rsidRPr="0017269E">
        <w:rPr>
          <w:rFonts w:ascii="Times New Roman" w:eastAsia="Times New Roman CYR" w:hAnsi="Times New Roman"/>
          <w:bCs/>
          <w:sz w:val="28"/>
          <w:szCs w:val="28"/>
        </w:rPr>
        <w:t>ступлении некачественного товара, что подтверждено испытательной</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лабораторией, и предъявило АО «Зерно» претензию.</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АО «Зерно», в свою очередь, предъявило претензию АО «Элеватор»</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с требованием принять некачественную пшеницу обратно, отгрузив</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потребителям качественный товар, а также оплатить убытки, связанные</w:t>
      </w:r>
    </w:p>
    <w:p w:rsidR="008B14E9"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с простоем вагонов.</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АО «Элеватор» претензию отклонило, указав, что отгрузка производилась в присутствии представителя АО «Зерно» и на пробы зерна выданы сертификаты о надлежащем качестве продукции. Не согласившисьс этим, АО «Зерно» обратилось с иском в суд.</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Каковы права и обязанности сторон по договору складского хранения?</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Кто должен нести ответственность за ненадлежащее качество товара? Подлежит ли иск удовлетворению?</w:t>
      </w:r>
    </w:p>
    <w:p w:rsidR="008B14E9" w:rsidRPr="0017269E" w:rsidRDefault="008B14E9" w:rsidP="0095526B">
      <w:pPr>
        <w:autoSpaceDE w:val="0"/>
        <w:jc w:val="both"/>
        <w:rPr>
          <w:rFonts w:ascii="Times New Roman" w:eastAsia="Times New Roman CYR" w:hAnsi="Times New Roman"/>
          <w:bCs/>
          <w:sz w:val="28"/>
          <w:szCs w:val="28"/>
        </w:rPr>
      </w:pPr>
    </w:p>
    <w:p w:rsidR="008B14E9" w:rsidRPr="0017269E" w:rsidRDefault="008B14E9" w:rsidP="008B14E9">
      <w:pPr>
        <w:autoSpaceDE w:val="0"/>
        <w:jc w:val="both"/>
        <w:rPr>
          <w:rFonts w:ascii="Times New Roman" w:eastAsia="Times New Roman" w:hAnsi="Times New Roman"/>
          <w:color w:val="000000"/>
          <w:kern w:val="0"/>
          <w:sz w:val="28"/>
          <w:szCs w:val="28"/>
          <w:lang w:eastAsia="ru-RU"/>
        </w:rPr>
      </w:pPr>
      <w:r w:rsidRPr="0017269E">
        <w:rPr>
          <w:rFonts w:ascii="Times New Roman" w:eastAsia="Times New Roman" w:hAnsi="Times New Roman"/>
          <w:color w:val="000000"/>
          <w:kern w:val="0"/>
          <w:sz w:val="28"/>
          <w:szCs w:val="28"/>
          <w:lang w:eastAsia="ru-RU"/>
        </w:rPr>
        <w:t>Задача 7</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АО «Кондор» заключает договоры поставки продовольственных</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товаров, реализуемых в торговой сети магазинов «Магнит», в соответствии с утвержденным порядком отбора контрагентов, размещенным</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на сайте в Интернете.</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ООО «Кондитерская фабрика» направило 1 февраля 2014 г. АО «Кондор» предложение о коммерческом сотрудничестве, в связи с чем 10 февраля 2014 г. АО «Кондор» передало представителю ООО «Кондитерская</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 xml:space="preserve">фабрика» </w:t>
      </w:r>
      <w:r w:rsidRPr="0017269E">
        <w:rPr>
          <w:rFonts w:ascii="Times New Roman" w:eastAsia="Times New Roman CYR" w:hAnsi="Times New Roman"/>
          <w:bCs/>
          <w:sz w:val="28"/>
          <w:szCs w:val="28"/>
        </w:rPr>
        <w:lastRenderedPageBreak/>
        <w:t>типовой договор поставки.</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1 октября 2014 г. ООО «Кондитерская фабрика» направило жалобу</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в антимонопольный орган, в котор</w:t>
      </w:r>
      <w:r w:rsidR="008B14E9" w:rsidRPr="0017269E">
        <w:rPr>
          <w:rFonts w:ascii="Times New Roman" w:eastAsia="Times New Roman CYR" w:hAnsi="Times New Roman"/>
          <w:bCs/>
          <w:sz w:val="28"/>
          <w:szCs w:val="28"/>
        </w:rPr>
        <w:t>ой заявило, что АО «Кондор» дли</w:t>
      </w:r>
      <w:r w:rsidRPr="0017269E">
        <w:rPr>
          <w:rFonts w:ascii="Times New Roman" w:eastAsia="Times New Roman CYR" w:hAnsi="Times New Roman"/>
          <w:bCs/>
          <w:sz w:val="28"/>
          <w:szCs w:val="28"/>
        </w:rPr>
        <w:t>тельное время не рассматривает его предложение, а в типовом договоре</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не указано, какие виды кондитерской продукции необходимо поставить</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в торговую сеть и по какой цене.</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Антимонопольный орган выдал АО «Кондор» предписание о прекращении нарушений закона.</w:t>
      </w:r>
    </w:p>
    <w:p w:rsidR="0095526B" w:rsidRPr="0017269E" w:rsidRDefault="0095526B" w:rsidP="0095526B">
      <w:pPr>
        <w:autoSpaceDE w:val="0"/>
        <w:jc w:val="both"/>
        <w:rPr>
          <w:rFonts w:ascii="Times New Roman" w:eastAsia="Times New Roman CYR" w:hAnsi="Times New Roman"/>
          <w:bCs/>
          <w:sz w:val="28"/>
          <w:szCs w:val="28"/>
        </w:rPr>
      </w:pPr>
      <w:r w:rsidRPr="0017269E">
        <w:rPr>
          <w:rFonts w:ascii="Times New Roman" w:eastAsia="Times New Roman CYR" w:hAnsi="Times New Roman"/>
          <w:bCs/>
          <w:sz w:val="28"/>
          <w:szCs w:val="28"/>
        </w:rPr>
        <w:t>Какие нормы закона, по мнению антимонопольного органа, нарушило</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предприятие? Каковы правила заключения договоров поставки продовольственных товаров в торговые сети? Правильное ли решение принял</w:t>
      </w:r>
      <w:r w:rsidR="008B14E9" w:rsidRPr="0017269E">
        <w:rPr>
          <w:rFonts w:ascii="Times New Roman" w:eastAsia="Times New Roman CYR" w:hAnsi="Times New Roman"/>
          <w:bCs/>
          <w:sz w:val="28"/>
          <w:szCs w:val="28"/>
        </w:rPr>
        <w:t xml:space="preserve"> </w:t>
      </w:r>
      <w:r w:rsidRPr="0017269E">
        <w:rPr>
          <w:rFonts w:ascii="Times New Roman" w:eastAsia="Times New Roman CYR" w:hAnsi="Times New Roman"/>
          <w:bCs/>
          <w:sz w:val="28"/>
          <w:szCs w:val="28"/>
        </w:rPr>
        <w:t>антимонопольный орган?</w:t>
      </w:r>
    </w:p>
    <w:p w:rsidR="0095526B" w:rsidRPr="0017269E" w:rsidRDefault="0095526B" w:rsidP="003006D8">
      <w:pPr>
        <w:autoSpaceDE w:val="0"/>
        <w:jc w:val="right"/>
        <w:rPr>
          <w:rFonts w:ascii="Times New Roman" w:eastAsia="Times New Roman CYR" w:hAnsi="Times New Roman"/>
          <w:b/>
          <w:bCs/>
          <w:sz w:val="28"/>
          <w:szCs w:val="28"/>
        </w:rPr>
      </w:pPr>
    </w:p>
    <w:p w:rsidR="0095526B" w:rsidRPr="0017269E" w:rsidRDefault="0095526B" w:rsidP="003006D8">
      <w:pPr>
        <w:autoSpaceDE w:val="0"/>
        <w:jc w:val="right"/>
        <w:rPr>
          <w:rFonts w:ascii="Times New Roman" w:eastAsia="Times New Roman CYR" w:hAnsi="Times New Roman"/>
          <w:b/>
          <w:bCs/>
          <w:sz w:val="28"/>
          <w:szCs w:val="28"/>
        </w:rPr>
      </w:pPr>
    </w:p>
    <w:p w:rsidR="0095526B" w:rsidRPr="0017269E" w:rsidRDefault="0095526B" w:rsidP="003006D8">
      <w:pPr>
        <w:autoSpaceDE w:val="0"/>
        <w:jc w:val="right"/>
        <w:rPr>
          <w:rFonts w:ascii="Times New Roman" w:eastAsia="Times New Roman CYR" w:hAnsi="Times New Roman"/>
          <w:b/>
          <w:bCs/>
          <w:sz w:val="28"/>
          <w:szCs w:val="28"/>
        </w:rPr>
      </w:pPr>
    </w:p>
    <w:p w:rsidR="003006D8" w:rsidRPr="0017269E" w:rsidRDefault="003006D8" w:rsidP="003006D8">
      <w:pPr>
        <w:autoSpaceDE w:val="0"/>
        <w:jc w:val="right"/>
        <w:rPr>
          <w:rFonts w:ascii="Times New Roman" w:eastAsia="Times New Roman CYR" w:hAnsi="Times New Roman"/>
          <w:b/>
          <w:bCs/>
          <w:sz w:val="28"/>
          <w:szCs w:val="28"/>
        </w:rPr>
      </w:pPr>
      <w:r w:rsidRPr="0017269E">
        <w:rPr>
          <w:rFonts w:ascii="Times New Roman" w:eastAsia="Times New Roman CYR" w:hAnsi="Times New Roman"/>
          <w:b/>
          <w:bCs/>
          <w:sz w:val="28"/>
          <w:szCs w:val="28"/>
        </w:rPr>
        <w:t>ПРИЛОЖЕНИЕ Г</w:t>
      </w:r>
    </w:p>
    <w:p w:rsidR="003006D8" w:rsidRPr="0017269E" w:rsidRDefault="003006D8" w:rsidP="003006D8">
      <w:pPr>
        <w:autoSpaceDE w:val="0"/>
        <w:jc w:val="right"/>
        <w:rPr>
          <w:rFonts w:ascii="Times New Roman" w:eastAsia="Times New Roman CYR" w:hAnsi="Times New Roman"/>
          <w:b/>
          <w:bCs/>
          <w:sz w:val="28"/>
          <w:szCs w:val="28"/>
        </w:rPr>
      </w:pPr>
    </w:p>
    <w:p w:rsidR="003006D8" w:rsidRPr="0017269E" w:rsidRDefault="003006D8" w:rsidP="003006D8">
      <w:pPr>
        <w:autoSpaceDE w:val="0"/>
        <w:jc w:val="center"/>
        <w:rPr>
          <w:rFonts w:ascii="Times New Roman" w:eastAsia="Times New Roman CYR" w:hAnsi="Times New Roman"/>
          <w:b/>
          <w:sz w:val="28"/>
          <w:szCs w:val="28"/>
        </w:rPr>
      </w:pPr>
      <w:r w:rsidRPr="0017269E">
        <w:rPr>
          <w:rFonts w:ascii="Times New Roman" w:eastAsia="Times New Roman CYR" w:hAnsi="Times New Roman"/>
          <w:b/>
          <w:sz w:val="28"/>
          <w:szCs w:val="28"/>
        </w:rPr>
        <w:t>ВОПРОСЫ ДЛЯ СОБЕСЕДОВАНИЯ</w:t>
      </w:r>
    </w:p>
    <w:p w:rsidR="008B14E9" w:rsidRPr="0017269E" w:rsidRDefault="008B14E9" w:rsidP="003006D8">
      <w:pPr>
        <w:autoSpaceDE w:val="0"/>
        <w:jc w:val="center"/>
        <w:rPr>
          <w:rFonts w:ascii="Times New Roman" w:eastAsia="Times New Roman CYR" w:hAnsi="Times New Roman"/>
          <w:b/>
          <w:sz w:val="28"/>
          <w:szCs w:val="28"/>
        </w:rPr>
      </w:pP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1.</w:t>
      </w:r>
      <w:r w:rsidRPr="0017269E">
        <w:rPr>
          <w:rStyle w:val="apple-style-span"/>
          <w:rFonts w:ascii="Times New Roman" w:hAnsi="Times New Roman"/>
          <w:sz w:val="28"/>
          <w:szCs w:val="28"/>
        </w:rPr>
        <w:tab/>
        <w:t>Понятие и предмет регулирования коммерческого права. Принципы коммерческого права.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w:t>
      </w:r>
      <w:r w:rsidRPr="0017269E">
        <w:rPr>
          <w:rStyle w:val="apple-style-span"/>
          <w:rFonts w:ascii="Times New Roman" w:hAnsi="Times New Roman"/>
          <w:sz w:val="28"/>
          <w:szCs w:val="28"/>
        </w:rPr>
        <w:tab/>
        <w:t>Коммерческие отношения.</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w:t>
      </w:r>
      <w:r w:rsidRPr="0017269E">
        <w:rPr>
          <w:rStyle w:val="apple-style-span"/>
          <w:rFonts w:ascii="Times New Roman" w:hAnsi="Times New Roman"/>
          <w:sz w:val="28"/>
          <w:szCs w:val="28"/>
        </w:rPr>
        <w:tab/>
        <w:t>Источники КП. Характеристика источников современного торгового права. Закон о торговле.</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w:t>
      </w:r>
      <w:r w:rsidRPr="0017269E">
        <w:rPr>
          <w:rStyle w:val="apple-style-span"/>
          <w:rFonts w:ascii="Times New Roman" w:hAnsi="Times New Roman"/>
          <w:sz w:val="28"/>
          <w:szCs w:val="28"/>
        </w:rPr>
        <w:tab/>
        <w:t>Международные торговые договоры (конвенции, соглашения).</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5.</w:t>
      </w:r>
      <w:r w:rsidRPr="0017269E">
        <w:rPr>
          <w:rStyle w:val="apple-style-span"/>
          <w:rFonts w:ascii="Times New Roman" w:hAnsi="Times New Roman"/>
          <w:sz w:val="28"/>
          <w:szCs w:val="28"/>
        </w:rPr>
        <w:tab/>
        <w:t>Торговое законодательство Таможенного союза и Евразийского экономического союза.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w:t>
      </w:r>
      <w:r w:rsidRPr="0017269E">
        <w:rPr>
          <w:rStyle w:val="apple-style-span"/>
          <w:rFonts w:ascii="Times New Roman" w:hAnsi="Times New Roman"/>
          <w:sz w:val="28"/>
          <w:szCs w:val="28"/>
        </w:rPr>
        <w:tab/>
        <w:t>Акты Всемирной торговой организации.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w:t>
      </w:r>
      <w:r w:rsidRPr="0017269E">
        <w:rPr>
          <w:rStyle w:val="apple-style-span"/>
          <w:rFonts w:ascii="Times New Roman" w:hAnsi="Times New Roman"/>
          <w:sz w:val="28"/>
          <w:szCs w:val="28"/>
        </w:rPr>
        <w:tab/>
        <w:t>Акты международной частноправовой унификации – нового Lex merkatoria.</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8.</w:t>
      </w:r>
      <w:r w:rsidRPr="0017269E">
        <w:rPr>
          <w:rStyle w:val="apple-style-span"/>
          <w:rFonts w:ascii="Times New Roman" w:hAnsi="Times New Roman"/>
          <w:sz w:val="28"/>
          <w:szCs w:val="28"/>
        </w:rPr>
        <w:tab/>
        <w:t>Торговые обычаи.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9.</w:t>
      </w:r>
      <w:r w:rsidRPr="0017269E">
        <w:rPr>
          <w:rStyle w:val="apple-style-span"/>
          <w:rFonts w:ascii="Times New Roman" w:hAnsi="Times New Roman"/>
          <w:sz w:val="28"/>
          <w:szCs w:val="28"/>
        </w:rPr>
        <w:tab/>
        <w:t xml:space="preserve">Понятие  и виды субъектов торговой деятельности. </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10.</w:t>
      </w:r>
      <w:r w:rsidRPr="0017269E">
        <w:rPr>
          <w:rStyle w:val="apple-style-span"/>
          <w:rFonts w:ascii="Times New Roman" w:hAnsi="Times New Roman"/>
          <w:sz w:val="28"/>
          <w:szCs w:val="28"/>
        </w:rPr>
        <w:tab/>
        <w:t>Организаторы внутреннего торгового оборота.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11.</w:t>
      </w:r>
      <w:r w:rsidRPr="0017269E">
        <w:rPr>
          <w:rStyle w:val="apple-style-span"/>
          <w:rFonts w:ascii="Times New Roman" w:hAnsi="Times New Roman"/>
          <w:sz w:val="28"/>
          <w:szCs w:val="28"/>
        </w:rPr>
        <w:tab/>
        <w:t>Организаторы международной торговли.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12.</w:t>
      </w:r>
      <w:r w:rsidRPr="0017269E">
        <w:rPr>
          <w:rStyle w:val="apple-style-span"/>
          <w:rFonts w:ascii="Times New Roman" w:hAnsi="Times New Roman"/>
          <w:sz w:val="28"/>
          <w:szCs w:val="28"/>
        </w:rPr>
        <w:tab/>
        <w:t>Оптовые торговые и посреднические организации.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13.</w:t>
      </w:r>
      <w:r w:rsidRPr="0017269E">
        <w:rPr>
          <w:rStyle w:val="apple-style-span"/>
          <w:rFonts w:ascii="Times New Roman" w:hAnsi="Times New Roman"/>
          <w:sz w:val="28"/>
          <w:szCs w:val="28"/>
        </w:rPr>
        <w:tab/>
        <w:t>Понятие и виды объектов торгового права. Соотношение понятия товара с понятием объектов гражданских прав.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14.</w:t>
      </w:r>
      <w:r w:rsidRPr="0017269E">
        <w:rPr>
          <w:rStyle w:val="apple-style-span"/>
          <w:rFonts w:ascii="Times New Roman" w:hAnsi="Times New Roman"/>
          <w:sz w:val="28"/>
          <w:szCs w:val="28"/>
        </w:rPr>
        <w:tab/>
        <w:t>Особенности правового режима товаров отдельных категорий.</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15.</w:t>
      </w:r>
      <w:r w:rsidRPr="0017269E">
        <w:rPr>
          <w:rStyle w:val="apple-style-span"/>
          <w:rFonts w:ascii="Times New Roman" w:hAnsi="Times New Roman"/>
          <w:sz w:val="28"/>
          <w:szCs w:val="28"/>
        </w:rPr>
        <w:tab/>
        <w:t>Товарораспорядительные документы.</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16.</w:t>
      </w:r>
      <w:r w:rsidRPr="0017269E">
        <w:rPr>
          <w:rStyle w:val="apple-style-span"/>
          <w:rFonts w:ascii="Times New Roman" w:hAnsi="Times New Roman"/>
          <w:sz w:val="28"/>
          <w:szCs w:val="28"/>
        </w:rPr>
        <w:tab/>
        <w:t>Классификация товаров.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17.</w:t>
      </w:r>
      <w:r w:rsidRPr="0017269E">
        <w:rPr>
          <w:rStyle w:val="apple-style-span"/>
          <w:rFonts w:ascii="Times New Roman" w:hAnsi="Times New Roman"/>
          <w:sz w:val="28"/>
          <w:szCs w:val="28"/>
        </w:rPr>
        <w:tab/>
        <w:t>Правовой режим товаров.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lastRenderedPageBreak/>
        <w:t>18.</w:t>
      </w:r>
      <w:r w:rsidRPr="0017269E">
        <w:rPr>
          <w:rStyle w:val="apple-style-span"/>
          <w:rFonts w:ascii="Times New Roman" w:hAnsi="Times New Roman"/>
          <w:sz w:val="28"/>
          <w:szCs w:val="28"/>
        </w:rPr>
        <w:tab/>
        <w:t>Правовые средства обособления товаров.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19.</w:t>
      </w:r>
      <w:r w:rsidRPr="0017269E">
        <w:rPr>
          <w:rStyle w:val="apple-style-span"/>
          <w:rFonts w:ascii="Times New Roman" w:hAnsi="Times New Roman"/>
          <w:sz w:val="28"/>
          <w:szCs w:val="28"/>
        </w:rPr>
        <w:tab/>
        <w:t>Цифровые продукты.</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20.</w:t>
      </w:r>
      <w:r w:rsidRPr="0017269E">
        <w:rPr>
          <w:rStyle w:val="apple-style-span"/>
          <w:rFonts w:ascii="Times New Roman" w:hAnsi="Times New Roman"/>
          <w:sz w:val="28"/>
          <w:szCs w:val="28"/>
        </w:rPr>
        <w:tab/>
        <w:t>Услуги, сопутствующие товарам и цифровым продуктам.</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21.</w:t>
      </w:r>
      <w:r w:rsidRPr="0017269E">
        <w:rPr>
          <w:rStyle w:val="apple-style-span"/>
          <w:rFonts w:ascii="Times New Roman" w:hAnsi="Times New Roman"/>
          <w:sz w:val="28"/>
          <w:szCs w:val="28"/>
        </w:rPr>
        <w:tab/>
        <w:t>Товарные деривативы.</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22.</w:t>
      </w:r>
      <w:r w:rsidRPr="0017269E">
        <w:rPr>
          <w:rStyle w:val="apple-style-span"/>
          <w:rFonts w:ascii="Times New Roman" w:hAnsi="Times New Roman"/>
          <w:sz w:val="28"/>
          <w:szCs w:val="28"/>
        </w:rPr>
        <w:tab/>
        <w:t>Формирование структуры и инфраструктуры  товарного рынка.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23.</w:t>
      </w:r>
      <w:r w:rsidRPr="0017269E">
        <w:rPr>
          <w:rStyle w:val="apple-style-span"/>
          <w:rFonts w:ascii="Times New Roman" w:hAnsi="Times New Roman"/>
          <w:sz w:val="28"/>
          <w:szCs w:val="28"/>
        </w:rPr>
        <w:tab/>
        <w:t>Информационное обеспечение торгового оборота.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24.</w:t>
      </w:r>
      <w:r w:rsidRPr="0017269E">
        <w:rPr>
          <w:rStyle w:val="apple-style-span"/>
          <w:rFonts w:ascii="Times New Roman" w:hAnsi="Times New Roman"/>
          <w:sz w:val="28"/>
          <w:szCs w:val="28"/>
        </w:rPr>
        <w:tab/>
        <w:t>Понятие и социально-экономическое значение конкуренции.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25.</w:t>
      </w:r>
      <w:r w:rsidRPr="0017269E">
        <w:rPr>
          <w:rStyle w:val="apple-style-span"/>
          <w:rFonts w:ascii="Times New Roman" w:hAnsi="Times New Roman"/>
          <w:sz w:val="28"/>
          <w:szCs w:val="28"/>
        </w:rPr>
        <w:tab/>
        <w:t xml:space="preserve"> Формирование конкурентной среды и защита конкуренции.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26.</w:t>
      </w:r>
      <w:r w:rsidRPr="0017269E">
        <w:rPr>
          <w:rStyle w:val="apple-style-span"/>
          <w:rFonts w:ascii="Times New Roman" w:hAnsi="Times New Roman"/>
          <w:sz w:val="28"/>
          <w:szCs w:val="28"/>
        </w:rPr>
        <w:tab/>
        <w:t>Федеральная антимонопольная служба и Евразийская экономическая комиссия.</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27.</w:t>
      </w:r>
      <w:r w:rsidRPr="0017269E">
        <w:rPr>
          <w:rStyle w:val="apple-style-span"/>
          <w:rFonts w:ascii="Times New Roman" w:hAnsi="Times New Roman"/>
          <w:sz w:val="28"/>
          <w:szCs w:val="28"/>
        </w:rPr>
        <w:tab/>
        <w:t>Доминирующее положение на товарном рынке и злоупотребление им.</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28.</w:t>
      </w:r>
      <w:r w:rsidRPr="0017269E">
        <w:rPr>
          <w:rStyle w:val="apple-style-span"/>
          <w:rFonts w:ascii="Times New Roman" w:hAnsi="Times New Roman"/>
          <w:sz w:val="28"/>
          <w:szCs w:val="28"/>
        </w:rPr>
        <w:tab/>
        <w:t>Антиконкурентные соглашения. Картели.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29.</w:t>
      </w:r>
      <w:r w:rsidRPr="0017269E">
        <w:rPr>
          <w:rStyle w:val="apple-style-span"/>
          <w:rFonts w:ascii="Times New Roman" w:hAnsi="Times New Roman"/>
          <w:sz w:val="28"/>
          <w:szCs w:val="28"/>
        </w:rPr>
        <w:tab/>
        <w:t>Согласованные действия, ограничивающие конкуренцию.</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30.</w:t>
      </w:r>
      <w:r w:rsidRPr="0017269E">
        <w:rPr>
          <w:rStyle w:val="apple-style-span"/>
          <w:rFonts w:ascii="Times New Roman" w:hAnsi="Times New Roman"/>
          <w:sz w:val="28"/>
          <w:szCs w:val="28"/>
        </w:rPr>
        <w:tab/>
        <w:t>Недобросовестная конкуренция.</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31.</w:t>
      </w:r>
      <w:r w:rsidRPr="0017269E">
        <w:rPr>
          <w:rStyle w:val="apple-style-span"/>
          <w:rFonts w:ascii="Times New Roman" w:hAnsi="Times New Roman"/>
          <w:sz w:val="28"/>
          <w:szCs w:val="28"/>
        </w:rPr>
        <w:tab/>
        <w:t>Сущность договора. Отличительные черты коммерческих договоров.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32.</w:t>
      </w:r>
      <w:r w:rsidRPr="0017269E">
        <w:rPr>
          <w:rStyle w:val="apple-style-span"/>
          <w:rFonts w:ascii="Times New Roman" w:hAnsi="Times New Roman"/>
          <w:sz w:val="28"/>
          <w:szCs w:val="28"/>
        </w:rPr>
        <w:tab/>
        <w:t>Классификация коммерческих договоров.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33.</w:t>
      </w:r>
      <w:r w:rsidRPr="0017269E">
        <w:rPr>
          <w:rStyle w:val="apple-style-span"/>
          <w:rFonts w:ascii="Times New Roman" w:hAnsi="Times New Roman"/>
          <w:sz w:val="28"/>
          <w:szCs w:val="28"/>
        </w:rPr>
        <w:tab/>
        <w:t>Структура договорных связей: понятие, виды и факторы, ее определяющие; общие вопросы формирования.</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34.</w:t>
      </w:r>
      <w:r w:rsidRPr="0017269E">
        <w:rPr>
          <w:rStyle w:val="apple-style-span"/>
          <w:rFonts w:ascii="Times New Roman" w:hAnsi="Times New Roman"/>
          <w:sz w:val="28"/>
          <w:szCs w:val="28"/>
        </w:rPr>
        <w:tab/>
        <w:t>Долгосрочные договоры: особенности заключения, содержание.</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35.</w:t>
      </w:r>
      <w:r w:rsidRPr="0017269E">
        <w:rPr>
          <w:rStyle w:val="apple-style-span"/>
          <w:rFonts w:ascii="Times New Roman" w:hAnsi="Times New Roman"/>
          <w:sz w:val="28"/>
          <w:szCs w:val="28"/>
        </w:rPr>
        <w:tab/>
        <w:t>Правовое регулирование заключения договоров. Урегулирование разногласий по заключаемым договорам.</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36.</w:t>
      </w:r>
      <w:r w:rsidRPr="0017269E">
        <w:rPr>
          <w:rStyle w:val="apple-style-span"/>
          <w:rFonts w:ascii="Times New Roman" w:hAnsi="Times New Roman"/>
          <w:sz w:val="28"/>
          <w:szCs w:val="28"/>
        </w:rPr>
        <w:tab/>
        <w:t>Способы заключения торговых договоров.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37.</w:t>
      </w:r>
      <w:r w:rsidRPr="0017269E">
        <w:rPr>
          <w:rStyle w:val="apple-style-span"/>
          <w:rFonts w:ascii="Times New Roman" w:hAnsi="Times New Roman"/>
          <w:sz w:val="28"/>
          <w:szCs w:val="28"/>
        </w:rPr>
        <w:tab/>
        <w:t>Случаи и порядок обязательного заключения договоров в торговом обороте.</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38.</w:t>
      </w:r>
      <w:r w:rsidRPr="0017269E">
        <w:rPr>
          <w:rStyle w:val="apple-style-span"/>
          <w:rFonts w:ascii="Times New Roman" w:hAnsi="Times New Roman"/>
          <w:sz w:val="28"/>
          <w:szCs w:val="28"/>
        </w:rPr>
        <w:tab/>
        <w:t>Заключение договоров в сети ИНТЕРНЕТ.</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39.</w:t>
      </w:r>
      <w:r w:rsidRPr="0017269E">
        <w:rPr>
          <w:rStyle w:val="apple-style-span"/>
          <w:rFonts w:ascii="Times New Roman" w:hAnsi="Times New Roman"/>
          <w:sz w:val="28"/>
          <w:szCs w:val="28"/>
        </w:rPr>
        <w:tab/>
        <w:t>Изменение и расторжение торговых договоров.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40.</w:t>
      </w:r>
      <w:r w:rsidRPr="0017269E">
        <w:rPr>
          <w:rStyle w:val="apple-style-span"/>
          <w:rFonts w:ascii="Times New Roman" w:hAnsi="Times New Roman"/>
          <w:sz w:val="28"/>
          <w:szCs w:val="28"/>
        </w:rPr>
        <w:tab/>
        <w:t>Характеристика реализационных договоров.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41.</w:t>
      </w:r>
      <w:r w:rsidRPr="0017269E">
        <w:rPr>
          <w:rStyle w:val="apple-style-span"/>
          <w:rFonts w:ascii="Times New Roman" w:hAnsi="Times New Roman"/>
          <w:sz w:val="28"/>
          <w:szCs w:val="28"/>
        </w:rPr>
        <w:tab/>
        <w:t>Классификация и виды реализационных договоров.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42.</w:t>
      </w:r>
      <w:r w:rsidRPr="0017269E">
        <w:rPr>
          <w:rStyle w:val="apple-style-span"/>
          <w:rFonts w:ascii="Times New Roman" w:hAnsi="Times New Roman"/>
          <w:sz w:val="28"/>
          <w:szCs w:val="28"/>
        </w:rPr>
        <w:tab/>
        <w:t>Исполнение реализационных договоров.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43.</w:t>
      </w:r>
      <w:r w:rsidRPr="0017269E">
        <w:rPr>
          <w:rStyle w:val="apple-style-span"/>
          <w:rFonts w:ascii="Times New Roman" w:hAnsi="Times New Roman"/>
          <w:sz w:val="28"/>
          <w:szCs w:val="28"/>
        </w:rPr>
        <w:tab/>
        <w:t>Договоры поставки как реализационный договор.</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44.</w:t>
      </w:r>
      <w:r w:rsidRPr="0017269E">
        <w:rPr>
          <w:rStyle w:val="apple-style-span"/>
          <w:rFonts w:ascii="Times New Roman" w:hAnsi="Times New Roman"/>
          <w:sz w:val="28"/>
          <w:szCs w:val="28"/>
        </w:rPr>
        <w:tab/>
        <w:t>Договор поставки товаров для государственных и муниципальных нужд.</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45.</w:t>
      </w:r>
      <w:r w:rsidRPr="0017269E">
        <w:rPr>
          <w:rStyle w:val="apple-style-span"/>
          <w:rFonts w:ascii="Times New Roman" w:hAnsi="Times New Roman"/>
          <w:sz w:val="28"/>
          <w:szCs w:val="28"/>
        </w:rPr>
        <w:tab/>
        <w:t>Продажа товаров отдельным видам юридических лиц.</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46.</w:t>
      </w:r>
      <w:r w:rsidRPr="0017269E">
        <w:rPr>
          <w:rStyle w:val="apple-style-span"/>
          <w:rFonts w:ascii="Times New Roman" w:hAnsi="Times New Roman"/>
          <w:sz w:val="28"/>
          <w:szCs w:val="28"/>
        </w:rPr>
        <w:tab/>
        <w:t>Договор оптовой купли-продажи.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47.</w:t>
      </w:r>
      <w:r w:rsidRPr="0017269E">
        <w:rPr>
          <w:rStyle w:val="apple-style-span"/>
          <w:rFonts w:ascii="Times New Roman" w:hAnsi="Times New Roman"/>
          <w:sz w:val="28"/>
          <w:szCs w:val="28"/>
        </w:rPr>
        <w:tab/>
        <w:t>Договор контрактации.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48.</w:t>
      </w:r>
      <w:r w:rsidRPr="0017269E">
        <w:rPr>
          <w:rStyle w:val="apple-style-span"/>
          <w:rFonts w:ascii="Times New Roman" w:hAnsi="Times New Roman"/>
          <w:sz w:val="28"/>
          <w:szCs w:val="28"/>
        </w:rPr>
        <w:tab/>
        <w:t>Обменные реализационные договоры.</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49.</w:t>
      </w:r>
      <w:r w:rsidRPr="0017269E">
        <w:rPr>
          <w:rStyle w:val="apple-style-span"/>
          <w:rFonts w:ascii="Times New Roman" w:hAnsi="Times New Roman"/>
          <w:sz w:val="28"/>
          <w:szCs w:val="28"/>
        </w:rPr>
        <w:tab/>
        <w:t>Порядок определения условий договоров. Вырабатываемые (прямые, явные) условия договора. Стандартные условия. Подразумеваемые и воспринимаемые условия договоров.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lastRenderedPageBreak/>
        <w:t>50.</w:t>
      </w:r>
      <w:r w:rsidRPr="0017269E">
        <w:rPr>
          <w:rStyle w:val="apple-style-span"/>
          <w:rFonts w:ascii="Times New Roman" w:hAnsi="Times New Roman"/>
          <w:sz w:val="28"/>
          <w:szCs w:val="28"/>
        </w:rPr>
        <w:tab/>
        <w:t>Оценка условий договоров на предмет их соответствия принципу добросовестности и честной деловой практики.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51.</w:t>
      </w:r>
      <w:r w:rsidRPr="0017269E">
        <w:rPr>
          <w:rStyle w:val="apple-style-span"/>
          <w:rFonts w:ascii="Times New Roman" w:hAnsi="Times New Roman"/>
          <w:sz w:val="28"/>
          <w:szCs w:val="28"/>
        </w:rPr>
        <w:tab/>
        <w:t>Особенности выработки условия о предмете договора. Ассортимент, сроки и порядок отгрузки, обязанности сторон.</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52.</w:t>
      </w:r>
      <w:r w:rsidRPr="0017269E">
        <w:rPr>
          <w:rStyle w:val="apple-style-span"/>
          <w:rFonts w:ascii="Times New Roman" w:hAnsi="Times New Roman"/>
          <w:sz w:val="28"/>
          <w:szCs w:val="28"/>
        </w:rPr>
        <w:tab/>
        <w:t>Условие о качестве товаров. Документы, удостоверяющие качество товаров.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53.</w:t>
      </w:r>
      <w:r w:rsidRPr="0017269E">
        <w:rPr>
          <w:rStyle w:val="apple-style-span"/>
          <w:rFonts w:ascii="Times New Roman" w:hAnsi="Times New Roman"/>
          <w:sz w:val="28"/>
          <w:szCs w:val="28"/>
        </w:rPr>
        <w:tab/>
        <w:t>Особенности выработки условия о цене договора.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54.</w:t>
      </w:r>
      <w:r w:rsidRPr="0017269E">
        <w:rPr>
          <w:rStyle w:val="apple-style-span"/>
          <w:rFonts w:ascii="Times New Roman" w:hAnsi="Times New Roman"/>
          <w:sz w:val="28"/>
          <w:szCs w:val="28"/>
        </w:rPr>
        <w:tab/>
        <w:t>Правовое регулирование и способы расчётов за товары.</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55.</w:t>
      </w:r>
      <w:r w:rsidRPr="0017269E">
        <w:rPr>
          <w:rStyle w:val="apple-style-span"/>
          <w:rFonts w:ascii="Times New Roman" w:hAnsi="Times New Roman"/>
          <w:sz w:val="28"/>
          <w:szCs w:val="28"/>
        </w:rPr>
        <w:tab/>
        <w:t>Расчеты наличными деньгами.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56.</w:t>
      </w:r>
      <w:r w:rsidRPr="0017269E">
        <w:rPr>
          <w:rStyle w:val="apple-style-span"/>
          <w:rFonts w:ascii="Times New Roman" w:hAnsi="Times New Roman"/>
          <w:sz w:val="28"/>
          <w:szCs w:val="28"/>
        </w:rPr>
        <w:tab/>
        <w:t>Порядок осуществления безналичных расчетов.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57.</w:t>
      </w:r>
      <w:r w:rsidRPr="0017269E">
        <w:rPr>
          <w:rStyle w:val="apple-style-span"/>
          <w:rFonts w:ascii="Times New Roman" w:hAnsi="Times New Roman"/>
          <w:sz w:val="28"/>
          <w:szCs w:val="28"/>
        </w:rPr>
        <w:tab/>
        <w:t>Торговое посредничество и его договорно-правовые формы.</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58.</w:t>
      </w:r>
      <w:r w:rsidRPr="0017269E">
        <w:rPr>
          <w:rStyle w:val="apple-style-span"/>
          <w:rFonts w:ascii="Times New Roman" w:hAnsi="Times New Roman"/>
          <w:sz w:val="28"/>
          <w:szCs w:val="28"/>
        </w:rPr>
        <w:tab/>
        <w:t>Характеристика посреднических договоров о прямом и косвенном коммерческом представительстве.</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59.</w:t>
      </w:r>
      <w:r w:rsidRPr="0017269E">
        <w:rPr>
          <w:rStyle w:val="apple-style-span"/>
          <w:rFonts w:ascii="Times New Roman" w:hAnsi="Times New Roman"/>
          <w:sz w:val="28"/>
          <w:szCs w:val="28"/>
        </w:rPr>
        <w:tab/>
        <w:t>Договор консигнации.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60.</w:t>
      </w:r>
      <w:r w:rsidRPr="0017269E">
        <w:rPr>
          <w:rStyle w:val="apple-style-span"/>
          <w:rFonts w:ascii="Times New Roman" w:hAnsi="Times New Roman"/>
          <w:sz w:val="28"/>
          <w:szCs w:val="28"/>
        </w:rPr>
        <w:tab/>
        <w:t>Дистрибьюторский договор.</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61.</w:t>
      </w:r>
      <w:r w:rsidRPr="0017269E">
        <w:rPr>
          <w:rStyle w:val="apple-style-span"/>
          <w:rFonts w:ascii="Times New Roman" w:hAnsi="Times New Roman"/>
          <w:sz w:val="28"/>
          <w:szCs w:val="28"/>
        </w:rPr>
        <w:tab/>
        <w:t>Дилерский договор.</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62.</w:t>
      </w:r>
      <w:r w:rsidRPr="0017269E">
        <w:rPr>
          <w:rStyle w:val="apple-style-span"/>
          <w:rFonts w:ascii="Times New Roman" w:hAnsi="Times New Roman"/>
          <w:sz w:val="28"/>
          <w:szCs w:val="28"/>
        </w:rPr>
        <w:tab/>
        <w:t>Договор франчайзинга.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63.</w:t>
      </w:r>
      <w:r w:rsidRPr="0017269E">
        <w:rPr>
          <w:rStyle w:val="apple-style-span"/>
          <w:rFonts w:ascii="Times New Roman" w:hAnsi="Times New Roman"/>
          <w:sz w:val="28"/>
          <w:szCs w:val="28"/>
        </w:rPr>
        <w:tab/>
        <w:t>Содействие торговле и его договорно-правовые формы.</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64.</w:t>
      </w:r>
      <w:r w:rsidRPr="0017269E">
        <w:rPr>
          <w:rStyle w:val="apple-style-span"/>
          <w:rFonts w:ascii="Times New Roman" w:hAnsi="Times New Roman"/>
          <w:sz w:val="28"/>
          <w:szCs w:val="28"/>
        </w:rPr>
        <w:tab/>
        <w:t>Договоры перевозки груза на различных видах транспорта.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65.</w:t>
      </w:r>
      <w:r w:rsidRPr="0017269E">
        <w:rPr>
          <w:rStyle w:val="apple-style-span"/>
          <w:rFonts w:ascii="Times New Roman" w:hAnsi="Times New Roman"/>
          <w:sz w:val="28"/>
          <w:szCs w:val="28"/>
        </w:rPr>
        <w:tab/>
        <w:t>Договор транспортной экспедиции.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66.</w:t>
      </w:r>
      <w:r w:rsidRPr="0017269E">
        <w:rPr>
          <w:rStyle w:val="apple-style-span"/>
          <w:rFonts w:ascii="Times New Roman" w:hAnsi="Times New Roman"/>
          <w:sz w:val="28"/>
          <w:szCs w:val="28"/>
        </w:rPr>
        <w:tab/>
        <w:t>Договор хранения в торговом обороте. Договор хранения на товарном складе.</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67.</w:t>
      </w:r>
      <w:r w:rsidRPr="0017269E">
        <w:rPr>
          <w:rStyle w:val="apple-style-span"/>
          <w:rFonts w:ascii="Times New Roman" w:hAnsi="Times New Roman"/>
          <w:sz w:val="28"/>
          <w:szCs w:val="28"/>
        </w:rPr>
        <w:tab/>
        <w:t>Договор страхования.</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68.</w:t>
      </w:r>
      <w:r w:rsidRPr="0017269E">
        <w:rPr>
          <w:rStyle w:val="apple-style-span"/>
          <w:rFonts w:ascii="Times New Roman" w:hAnsi="Times New Roman"/>
          <w:sz w:val="28"/>
          <w:szCs w:val="28"/>
        </w:rPr>
        <w:tab/>
        <w:t>Договоры в сфере обращения информации.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69.</w:t>
      </w:r>
      <w:r w:rsidRPr="0017269E">
        <w:rPr>
          <w:rStyle w:val="apple-style-span"/>
          <w:rFonts w:ascii="Times New Roman" w:hAnsi="Times New Roman"/>
          <w:sz w:val="28"/>
          <w:szCs w:val="28"/>
        </w:rPr>
        <w:tab/>
        <w:t xml:space="preserve"> Договоры на проведение маркетинговых исследований.</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70.</w:t>
      </w:r>
      <w:r w:rsidRPr="0017269E">
        <w:rPr>
          <w:rStyle w:val="apple-style-span"/>
          <w:rFonts w:ascii="Times New Roman" w:hAnsi="Times New Roman"/>
          <w:sz w:val="28"/>
          <w:szCs w:val="28"/>
        </w:rPr>
        <w:tab/>
        <w:t xml:space="preserve">Договоры в сфере рекламы </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71.</w:t>
      </w:r>
      <w:r w:rsidRPr="0017269E">
        <w:rPr>
          <w:rStyle w:val="apple-style-span"/>
          <w:rFonts w:ascii="Times New Roman" w:hAnsi="Times New Roman"/>
          <w:sz w:val="28"/>
          <w:szCs w:val="28"/>
        </w:rPr>
        <w:tab/>
        <w:t>Сущность и основные виды организационных договоров в торговле.</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72.</w:t>
      </w:r>
      <w:r w:rsidRPr="0017269E">
        <w:rPr>
          <w:rStyle w:val="apple-style-span"/>
          <w:rFonts w:ascii="Times New Roman" w:hAnsi="Times New Roman"/>
          <w:sz w:val="28"/>
          <w:szCs w:val="28"/>
        </w:rPr>
        <w:tab/>
        <w:t>Соглашение о межрегиональных поставках товаров.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73.</w:t>
      </w:r>
      <w:r w:rsidRPr="0017269E">
        <w:rPr>
          <w:rStyle w:val="apple-style-span"/>
          <w:rFonts w:ascii="Times New Roman" w:hAnsi="Times New Roman"/>
          <w:sz w:val="28"/>
          <w:szCs w:val="28"/>
        </w:rPr>
        <w:tab/>
        <w:t>Соглашение органов исполнительной власти и местного самоуправления с производственными и торговыми организациями по вопросам хозяйственной деятельности.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74.</w:t>
      </w:r>
      <w:r w:rsidRPr="0017269E">
        <w:rPr>
          <w:rStyle w:val="apple-style-span"/>
          <w:rFonts w:ascii="Times New Roman" w:hAnsi="Times New Roman"/>
          <w:sz w:val="28"/>
          <w:szCs w:val="28"/>
        </w:rPr>
        <w:tab/>
        <w:t>Пределы допустимости организационных договоров в свете законодательства о защите конкуренции.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75.</w:t>
      </w:r>
      <w:r w:rsidRPr="0017269E">
        <w:rPr>
          <w:rStyle w:val="apple-style-span"/>
          <w:rFonts w:ascii="Times New Roman" w:hAnsi="Times New Roman"/>
          <w:sz w:val="28"/>
          <w:szCs w:val="28"/>
        </w:rPr>
        <w:tab/>
        <w:t>Кредитные и расчетные отношения: понятие, правовые формы, микро- и макроэкономическое значение.</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76.</w:t>
      </w:r>
      <w:r w:rsidRPr="0017269E">
        <w:rPr>
          <w:rStyle w:val="apple-style-span"/>
          <w:rFonts w:ascii="Times New Roman" w:hAnsi="Times New Roman"/>
          <w:sz w:val="28"/>
          <w:szCs w:val="28"/>
        </w:rPr>
        <w:tab/>
        <w:t>Кредитные условия коммерческих договоров.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77.</w:t>
      </w:r>
      <w:r w:rsidRPr="0017269E">
        <w:rPr>
          <w:rStyle w:val="apple-style-span"/>
          <w:rFonts w:ascii="Times New Roman" w:hAnsi="Times New Roman"/>
          <w:sz w:val="28"/>
          <w:szCs w:val="28"/>
        </w:rPr>
        <w:tab/>
        <w:t>Договор банковского кредитования (кредитный договор).</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78.</w:t>
      </w:r>
      <w:r w:rsidRPr="0017269E">
        <w:rPr>
          <w:rStyle w:val="apple-style-span"/>
          <w:rFonts w:ascii="Times New Roman" w:hAnsi="Times New Roman"/>
          <w:sz w:val="28"/>
          <w:szCs w:val="28"/>
        </w:rPr>
        <w:tab/>
        <w:t>Договоры финансирования под уступку денежных требований – дебиторской задолженности (договоры форфейтинга и факторинга).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79.</w:t>
      </w:r>
      <w:r w:rsidRPr="0017269E">
        <w:rPr>
          <w:rStyle w:val="apple-style-span"/>
          <w:rFonts w:ascii="Times New Roman" w:hAnsi="Times New Roman"/>
          <w:sz w:val="28"/>
          <w:szCs w:val="28"/>
        </w:rPr>
        <w:tab/>
        <w:t>Договоры банковского счета и банковского вклада.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lastRenderedPageBreak/>
        <w:t>80.</w:t>
      </w:r>
      <w:r w:rsidRPr="0017269E">
        <w:rPr>
          <w:rStyle w:val="apple-style-span"/>
          <w:rFonts w:ascii="Times New Roman" w:hAnsi="Times New Roman"/>
          <w:sz w:val="28"/>
          <w:szCs w:val="28"/>
        </w:rPr>
        <w:tab/>
        <w:t>Понятие и функции имущественной ответственности. Формы имущественной ответственности.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81.</w:t>
      </w:r>
      <w:r w:rsidRPr="0017269E">
        <w:rPr>
          <w:rStyle w:val="apple-style-span"/>
          <w:rFonts w:ascii="Times New Roman" w:hAnsi="Times New Roman"/>
          <w:sz w:val="28"/>
          <w:szCs w:val="28"/>
        </w:rPr>
        <w:tab/>
        <w:t>Основания имущественной ответственности.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82.</w:t>
      </w:r>
      <w:r w:rsidRPr="0017269E">
        <w:rPr>
          <w:rStyle w:val="apple-style-span"/>
          <w:rFonts w:ascii="Times New Roman" w:hAnsi="Times New Roman"/>
          <w:sz w:val="28"/>
          <w:szCs w:val="28"/>
        </w:rPr>
        <w:tab/>
        <w:t xml:space="preserve"> Ограничение размера имущественной ответственности.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83.</w:t>
      </w:r>
      <w:r w:rsidRPr="0017269E">
        <w:rPr>
          <w:rStyle w:val="apple-style-span"/>
          <w:rFonts w:ascii="Times New Roman" w:hAnsi="Times New Roman"/>
          <w:sz w:val="28"/>
          <w:szCs w:val="28"/>
        </w:rPr>
        <w:tab/>
        <w:t xml:space="preserve"> Основания освобождения от имущественной ответственности.</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84.</w:t>
      </w:r>
      <w:r w:rsidRPr="0017269E">
        <w:rPr>
          <w:rStyle w:val="apple-style-span"/>
          <w:rFonts w:ascii="Times New Roman" w:hAnsi="Times New Roman"/>
          <w:sz w:val="28"/>
          <w:szCs w:val="28"/>
        </w:rPr>
        <w:tab/>
        <w:t>Порядок привлечения к ответственности. Претензионный порядок.</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85.</w:t>
      </w:r>
      <w:r w:rsidRPr="0017269E">
        <w:rPr>
          <w:rStyle w:val="apple-style-span"/>
          <w:rFonts w:ascii="Times New Roman" w:hAnsi="Times New Roman"/>
          <w:sz w:val="28"/>
          <w:szCs w:val="28"/>
        </w:rPr>
        <w:tab/>
        <w:t>Правовое регулирование приёмки товаров. Порядок приёмки товаров по количеству и качеству; приемка импортных товаров.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86.</w:t>
      </w:r>
      <w:r w:rsidRPr="0017269E">
        <w:rPr>
          <w:rStyle w:val="apple-style-span"/>
          <w:rFonts w:ascii="Times New Roman" w:hAnsi="Times New Roman"/>
          <w:sz w:val="28"/>
          <w:szCs w:val="28"/>
        </w:rPr>
        <w:tab/>
        <w:t>Экспертиза качества товаров.</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87.</w:t>
      </w:r>
      <w:r w:rsidRPr="0017269E">
        <w:rPr>
          <w:rStyle w:val="apple-style-span"/>
          <w:rFonts w:ascii="Times New Roman" w:hAnsi="Times New Roman"/>
          <w:sz w:val="28"/>
          <w:szCs w:val="28"/>
        </w:rPr>
        <w:tab/>
        <w:t>Правовой статус потребителя в торговом обороте. Способы защиты прав потребителей.</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88.</w:t>
      </w:r>
      <w:r w:rsidRPr="0017269E">
        <w:rPr>
          <w:rStyle w:val="apple-style-span"/>
          <w:rFonts w:ascii="Times New Roman" w:hAnsi="Times New Roman"/>
          <w:sz w:val="28"/>
          <w:szCs w:val="28"/>
        </w:rPr>
        <w:tab/>
        <w:t>Права потребителя при продаже товара ненадлежащего качества. Права потребителя при продаже товара надлежащего качества.</w:t>
      </w:r>
    </w:p>
    <w:p w:rsidR="008B14E9" w:rsidRPr="0017269E" w:rsidRDefault="008B14E9" w:rsidP="008B14E9">
      <w:pPr>
        <w:pStyle w:val="u"/>
        <w:ind w:left="426" w:firstLine="283"/>
        <w:jc w:val="both"/>
        <w:rPr>
          <w:rStyle w:val="apple-style-span"/>
          <w:rFonts w:ascii="Times New Roman" w:hAnsi="Times New Roman"/>
          <w:sz w:val="28"/>
          <w:szCs w:val="28"/>
        </w:rPr>
      </w:pPr>
      <w:r w:rsidRPr="0017269E">
        <w:rPr>
          <w:rStyle w:val="apple-style-span"/>
          <w:rFonts w:ascii="Times New Roman" w:hAnsi="Times New Roman"/>
          <w:sz w:val="28"/>
          <w:szCs w:val="28"/>
        </w:rPr>
        <w:t>89.</w:t>
      </w:r>
      <w:r w:rsidRPr="0017269E">
        <w:rPr>
          <w:rStyle w:val="apple-style-span"/>
          <w:rFonts w:ascii="Times New Roman" w:hAnsi="Times New Roman"/>
          <w:sz w:val="28"/>
          <w:szCs w:val="28"/>
        </w:rPr>
        <w:tab/>
        <w:t>Конфиденциальная информация и коммерческая тайна: понятие, правовая защита.</w:t>
      </w:r>
    </w:p>
    <w:p w:rsidR="008B14E9" w:rsidRPr="0017269E" w:rsidRDefault="008B14E9" w:rsidP="008B14E9">
      <w:pPr>
        <w:pStyle w:val="u"/>
        <w:ind w:left="426" w:firstLine="283"/>
        <w:jc w:val="both"/>
        <w:rPr>
          <w:rStyle w:val="apple-style-span"/>
          <w:rFonts w:ascii="Times New Roman" w:hAnsi="Times New Roman"/>
          <w:b/>
          <w:sz w:val="28"/>
          <w:szCs w:val="28"/>
        </w:rPr>
      </w:pPr>
    </w:p>
    <w:p w:rsidR="009D7D65" w:rsidRPr="0017269E" w:rsidRDefault="009D7D65" w:rsidP="008B14E9">
      <w:pPr>
        <w:pStyle w:val="u"/>
        <w:ind w:left="426" w:firstLine="283"/>
        <w:jc w:val="both"/>
        <w:rPr>
          <w:rFonts w:ascii="Times New Roman" w:hAnsi="Times New Roman"/>
        </w:rPr>
      </w:pPr>
    </w:p>
    <w:sectPr w:rsidR="009D7D65" w:rsidRPr="0017269E" w:rsidSect="00841542">
      <w:footerReference w:type="default" r:id="rId9"/>
      <w:pgSz w:w="11905" w:h="16837"/>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0FB" w:rsidRDefault="00C520FB" w:rsidP="00594727">
      <w:r>
        <w:separator/>
      </w:r>
    </w:p>
  </w:endnote>
  <w:endnote w:type="continuationSeparator" w:id="0">
    <w:p w:rsidR="00C520FB" w:rsidRDefault="00C520FB" w:rsidP="005947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Franklin Gothic Medium Cond">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E44" w:rsidRDefault="00146E44">
    <w:pPr>
      <w:pStyle w:val="aff8"/>
      <w:jc w:val="right"/>
      <w:rPr>
        <w:rFonts w:ascii="Times New Roman" w:hAnsi="Times New Roman"/>
      </w:rPr>
    </w:pPr>
  </w:p>
  <w:p w:rsidR="00146E44" w:rsidRPr="000030F9" w:rsidRDefault="00E01A7A">
    <w:pPr>
      <w:pStyle w:val="aff8"/>
      <w:jc w:val="right"/>
      <w:rPr>
        <w:rFonts w:ascii="Times New Roman" w:hAnsi="Times New Roman"/>
      </w:rPr>
    </w:pPr>
    <w:r w:rsidRPr="000030F9">
      <w:rPr>
        <w:rFonts w:ascii="Times New Roman" w:hAnsi="Times New Roman"/>
      </w:rPr>
      <w:fldChar w:fldCharType="begin"/>
    </w:r>
    <w:r w:rsidR="00146E44" w:rsidRPr="000030F9">
      <w:rPr>
        <w:rFonts w:ascii="Times New Roman" w:hAnsi="Times New Roman"/>
      </w:rPr>
      <w:instrText xml:space="preserve"> PAGE   \* MERGEFORMAT </w:instrText>
    </w:r>
    <w:r w:rsidRPr="000030F9">
      <w:rPr>
        <w:rFonts w:ascii="Times New Roman" w:hAnsi="Times New Roman"/>
      </w:rPr>
      <w:fldChar w:fldCharType="separate"/>
    </w:r>
    <w:r w:rsidR="00197C72">
      <w:rPr>
        <w:rFonts w:ascii="Times New Roman" w:hAnsi="Times New Roman"/>
        <w:noProof/>
      </w:rPr>
      <w:t>1</w:t>
    </w:r>
    <w:r w:rsidRPr="000030F9">
      <w:rPr>
        <w:rFonts w:ascii="Times New Roman" w:hAnsi="Times New Roman"/>
      </w:rPr>
      <w:fldChar w:fldCharType="end"/>
    </w:r>
  </w:p>
  <w:p w:rsidR="00146E44" w:rsidRDefault="00146E44">
    <w:pPr>
      <w:pStyle w:val="af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0FB" w:rsidRDefault="00C520FB" w:rsidP="00594727">
      <w:r>
        <w:separator/>
      </w:r>
    </w:p>
  </w:footnote>
  <w:footnote w:type="continuationSeparator" w:id="0">
    <w:p w:rsidR="00C520FB" w:rsidRDefault="00C520FB" w:rsidP="005947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5D21FB"/>
    <w:multiLevelType w:val="hybridMultilevel"/>
    <w:tmpl w:val="A7D888A0"/>
    <w:lvl w:ilvl="0" w:tplc="BE5E9A56">
      <w:start w:val="1"/>
      <w:numFmt w:val="bullet"/>
      <w:lvlText w:val=""/>
      <w:lvlJc w:val="left"/>
      <w:pPr>
        <w:ind w:left="1429" w:hanging="360"/>
      </w:pPr>
      <w:rPr>
        <w:rFonts w:ascii="Symbol" w:hAnsi="Symbol" w:hint="default"/>
        <w:b w:val="0"/>
        <w:i/>
      </w:rPr>
    </w:lvl>
    <w:lvl w:ilvl="1" w:tplc="BE5E9A56">
      <w:start w:val="1"/>
      <w:numFmt w:val="bullet"/>
      <w:lvlText w:val=""/>
      <w:lvlJc w:val="left"/>
      <w:pPr>
        <w:ind w:left="2149" w:hanging="360"/>
      </w:pPr>
      <w:rPr>
        <w:rFonts w:ascii="Symbol" w:hAnsi="Symbol" w:hint="default"/>
        <w:b w:val="0"/>
        <w:i/>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CF7E06"/>
    <w:multiLevelType w:val="hybridMultilevel"/>
    <w:tmpl w:val="5F2A4AB0"/>
    <w:lvl w:ilvl="0" w:tplc="A316216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155149"/>
    <w:multiLevelType w:val="hybridMultilevel"/>
    <w:tmpl w:val="1932D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C265F"/>
    <w:multiLevelType w:val="hybridMultilevel"/>
    <w:tmpl w:val="9A44A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E203A9"/>
    <w:multiLevelType w:val="hybridMultilevel"/>
    <w:tmpl w:val="2724D524"/>
    <w:lvl w:ilvl="0" w:tplc="BE5E9A56">
      <w:start w:val="1"/>
      <w:numFmt w:val="bullet"/>
      <w:lvlText w:val=""/>
      <w:lvlJc w:val="left"/>
      <w:pPr>
        <w:ind w:left="1429" w:hanging="360"/>
      </w:pPr>
      <w:rPr>
        <w:rFonts w:ascii="Symbol" w:hAnsi="Symbol" w:hint="default"/>
        <w:b w:val="0"/>
        <w:i/>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070DEA"/>
    <w:multiLevelType w:val="hybridMultilevel"/>
    <w:tmpl w:val="13E0C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D17160"/>
    <w:multiLevelType w:val="hybridMultilevel"/>
    <w:tmpl w:val="6568C61C"/>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0CD86EEC"/>
    <w:multiLevelType w:val="hybridMultilevel"/>
    <w:tmpl w:val="47BC6CC4"/>
    <w:lvl w:ilvl="0" w:tplc="B74EC3B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7B3DA3"/>
    <w:multiLevelType w:val="hybridMultilevel"/>
    <w:tmpl w:val="9A10BD6E"/>
    <w:lvl w:ilvl="0" w:tplc="50A09914">
      <w:start w:val="1"/>
      <w:numFmt w:val="decimal"/>
      <w:lvlText w:val="%1."/>
      <w:lvlJc w:val="left"/>
      <w:pPr>
        <w:ind w:left="2149" w:hanging="360"/>
      </w:pPr>
      <w:rPr>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1937436"/>
    <w:multiLevelType w:val="hybridMultilevel"/>
    <w:tmpl w:val="13E0C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5506EF"/>
    <w:multiLevelType w:val="hybridMultilevel"/>
    <w:tmpl w:val="834C6BCC"/>
    <w:lvl w:ilvl="0" w:tplc="0419000F">
      <w:start w:val="1"/>
      <w:numFmt w:val="decimal"/>
      <w:lvlText w:val="%1."/>
      <w:lvlJc w:val="left"/>
      <w:pPr>
        <w:ind w:left="107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19E81E50"/>
    <w:multiLevelType w:val="hybridMultilevel"/>
    <w:tmpl w:val="2BB2A642"/>
    <w:lvl w:ilvl="0" w:tplc="D63EAD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C797CF3"/>
    <w:multiLevelType w:val="hybridMultilevel"/>
    <w:tmpl w:val="B34860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63C7BE6"/>
    <w:multiLevelType w:val="hybridMultilevel"/>
    <w:tmpl w:val="E69A5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072645"/>
    <w:multiLevelType w:val="hybridMultilevel"/>
    <w:tmpl w:val="0C20AD4E"/>
    <w:lvl w:ilvl="0" w:tplc="1734AAA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341796A"/>
    <w:multiLevelType w:val="hybridMultilevel"/>
    <w:tmpl w:val="39BC435E"/>
    <w:lvl w:ilvl="0" w:tplc="BE5E9A56">
      <w:start w:val="1"/>
      <w:numFmt w:val="bullet"/>
      <w:lvlText w:val=""/>
      <w:lvlJc w:val="left"/>
      <w:pPr>
        <w:ind w:left="1429" w:hanging="360"/>
      </w:pPr>
      <w:rPr>
        <w:rFonts w:ascii="Symbol" w:hAnsi="Symbol" w:hint="default"/>
        <w:b w:val="0"/>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4E90347"/>
    <w:multiLevelType w:val="hybridMultilevel"/>
    <w:tmpl w:val="BFF4A586"/>
    <w:lvl w:ilvl="0" w:tplc="2610783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4F04A3"/>
    <w:multiLevelType w:val="hybridMultilevel"/>
    <w:tmpl w:val="7EC2665E"/>
    <w:lvl w:ilvl="0" w:tplc="BE5E9A56">
      <w:start w:val="1"/>
      <w:numFmt w:val="bullet"/>
      <w:lvlText w:val=""/>
      <w:lvlJc w:val="left"/>
      <w:pPr>
        <w:ind w:left="1429" w:hanging="360"/>
      </w:pPr>
      <w:rPr>
        <w:rFonts w:ascii="Symbol" w:hAnsi="Symbol" w:hint="default"/>
        <w:b w:val="0"/>
        <w:i/>
      </w:rPr>
    </w:lvl>
    <w:lvl w:ilvl="1" w:tplc="920A00D2">
      <w:numFmt w:val="bullet"/>
      <w:lvlText w:val="•"/>
      <w:lvlJc w:val="left"/>
      <w:pPr>
        <w:ind w:left="2494" w:hanging="705"/>
      </w:pPr>
      <w:rPr>
        <w:rFonts w:ascii="Times New Roman" w:eastAsia="Lucida Sans Unicode"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1D6600"/>
    <w:multiLevelType w:val="hybridMultilevel"/>
    <w:tmpl w:val="990E2D5A"/>
    <w:lvl w:ilvl="0" w:tplc="2610783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B7654E"/>
    <w:multiLevelType w:val="hybridMultilevel"/>
    <w:tmpl w:val="D6728C56"/>
    <w:lvl w:ilvl="0" w:tplc="0419000F">
      <w:start w:val="1"/>
      <w:numFmt w:val="decimal"/>
      <w:lvlText w:val="%1."/>
      <w:lvlJc w:val="left"/>
      <w:pPr>
        <w:ind w:left="1212"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4C5173C4"/>
    <w:multiLevelType w:val="hybridMultilevel"/>
    <w:tmpl w:val="1A7C64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E6003B"/>
    <w:multiLevelType w:val="hybridMultilevel"/>
    <w:tmpl w:val="07162F74"/>
    <w:lvl w:ilvl="0" w:tplc="A3162166">
      <w:start w:val="1"/>
      <w:numFmt w:val="decimal"/>
      <w:lvlText w:val="%1."/>
      <w:lvlJc w:val="left"/>
      <w:pPr>
        <w:ind w:left="108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3D72E4"/>
    <w:multiLevelType w:val="hybridMultilevel"/>
    <w:tmpl w:val="C2966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855676"/>
    <w:multiLevelType w:val="hybridMultilevel"/>
    <w:tmpl w:val="037AB2E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F85459"/>
    <w:multiLevelType w:val="hybridMultilevel"/>
    <w:tmpl w:val="290E78F8"/>
    <w:lvl w:ilvl="0" w:tplc="BE5E9A56">
      <w:start w:val="1"/>
      <w:numFmt w:val="bullet"/>
      <w:lvlText w:val=""/>
      <w:lvlJc w:val="left"/>
      <w:pPr>
        <w:ind w:left="1429" w:hanging="360"/>
      </w:pPr>
      <w:rPr>
        <w:rFonts w:ascii="Symbol" w:hAnsi="Symbol" w:hint="default"/>
        <w:b w:val="0"/>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E9051E"/>
    <w:multiLevelType w:val="hybridMultilevel"/>
    <w:tmpl w:val="E55E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4419CB"/>
    <w:multiLevelType w:val="hybridMultilevel"/>
    <w:tmpl w:val="50042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727073"/>
    <w:multiLevelType w:val="hybridMultilevel"/>
    <w:tmpl w:val="DC425CD8"/>
    <w:lvl w:ilvl="0" w:tplc="50A0991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68D1ADD"/>
    <w:multiLevelType w:val="hybridMultilevel"/>
    <w:tmpl w:val="A8CAC96A"/>
    <w:lvl w:ilvl="0" w:tplc="BE5E9A56">
      <w:start w:val="1"/>
      <w:numFmt w:val="bullet"/>
      <w:lvlText w:val=""/>
      <w:lvlJc w:val="left"/>
      <w:pPr>
        <w:ind w:left="1429" w:hanging="360"/>
      </w:pPr>
      <w:rPr>
        <w:rFonts w:ascii="Symbol" w:hAnsi="Symbol" w:hint="default"/>
        <w:b w:val="0"/>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6F418A3"/>
    <w:multiLevelType w:val="hybridMultilevel"/>
    <w:tmpl w:val="406865B4"/>
    <w:lvl w:ilvl="0" w:tplc="32EAA9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747DC3"/>
    <w:multiLevelType w:val="singleLevel"/>
    <w:tmpl w:val="D48C8666"/>
    <w:lvl w:ilvl="0">
      <w:start w:val="4"/>
      <w:numFmt w:val="decimal"/>
      <w:lvlText w:val="%1."/>
      <w:legacy w:legacy="1" w:legacySpace="0" w:legacyIndent="259"/>
      <w:lvlJc w:val="left"/>
      <w:rPr>
        <w:rFonts w:ascii="Times New Roman" w:hAnsi="Times New Roman" w:cs="Times New Roman" w:hint="default"/>
      </w:rPr>
    </w:lvl>
  </w:abstractNum>
  <w:abstractNum w:abstractNumId="32">
    <w:nsid w:val="5EAF356A"/>
    <w:multiLevelType w:val="hybridMultilevel"/>
    <w:tmpl w:val="DC7E6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500274"/>
    <w:multiLevelType w:val="hybridMultilevel"/>
    <w:tmpl w:val="7302B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7A11EC"/>
    <w:multiLevelType w:val="multilevel"/>
    <w:tmpl w:val="20D2942E"/>
    <w:lvl w:ilvl="0">
      <w:start w:val="1"/>
      <w:numFmt w:val="decimal"/>
      <w:lvlText w:val="%1."/>
      <w:lvlJc w:val="left"/>
      <w:pPr>
        <w:ind w:left="720" w:hanging="360"/>
      </w:pPr>
      <w:rPr>
        <w:rFonts w:hint="default"/>
      </w:rPr>
    </w:lvl>
    <w:lvl w:ilvl="1">
      <w:start w:val="2"/>
      <w:numFmt w:val="decimal"/>
      <w:isLgl/>
      <w:lvlText w:val="%1.%2."/>
      <w:lvlJc w:val="left"/>
      <w:pPr>
        <w:ind w:left="988" w:hanging="420"/>
      </w:pPr>
      <w:rPr>
        <w:rFonts w:ascii="Times New Roman" w:eastAsia="Times New Roman" w:hAnsi="Times New Roman" w:cs="Times New Roman" w:hint="default"/>
      </w:rPr>
    </w:lvl>
    <w:lvl w:ilvl="2">
      <w:start w:val="1"/>
      <w:numFmt w:val="decimal"/>
      <w:isLgl/>
      <w:lvlText w:val="%1.%2.%3."/>
      <w:lvlJc w:val="left"/>
      <w:pPr>
        <w:ind w:left="1494" w:hanging="720"/>
      </w:pPr>
      <w:rPr>
        <w:rFonts w:ascii="Times New Roman" w:eastAsia="Times New Roman" w:hAnsi="Times New Roman" w:cs="Times New Roman" w:hint="default"/>
      </w:rPr>
    </w:lvl>
    <w:lvl w:ilvl="3">
      <w:start w:val="1"/>
      <w:numFmt w:val="decimal"/>
      <w:isLgl/>
      <w:lvlText w:val="%1.%2.%3.%4."/>
      <w:lvlJc w:val="left"/>
      <w:pPr>
        <w:ind w:left="1701" w:hanging="720"/>
      </w:pPr>
      <w:rPr>
        <w:rFonts w:ascii="Times New Roman" w:eastAsia="Times New Roman" w:hAnsi="Times New Roman" w:cs="Times New Roman" w:hint="default"/>
      </w:rPr>
    </w:lvl>
    <w:lvl w:ilvl="4">
      <w:start w:val="1"/>
      <w:numFmt w:val="decimal"/>
      <w:isLgl/>
      <w:lvlText w:val="%1.%2.%3.%4.%5."/>
      <w:lvlJc w:val="left"/>
      <w:pPr>
        <w:ind w:left="2268" w:hanging="1080"/>
      </w:pPr>
      <w:rPr>
        <w:rFonts w:ascii="Times New Roman" w:eastAsia="Times New Roman" w:hAnsi="Times New Roman" w:cs="Times New Roman" w:hint="default"/>
      </w:rPr>
    </w:lvl>
    <w:lvl w:ilvl="5">
      <w:start w:val="1"/>
      <w:numFmt w:val="decimal"/>
      <w:isLgl/>
      <w:lvlText w:val="%1.%2.%3.%4.%5.%6."/>
      <w:lvlJc w:val="left"/>
      <w:pPr>
        <w:ind w:left="2475" w:hanging="1080"/>
      </w:pPr>
      <w:rPr>
        <w:rFonts w:ascii="Times New Roman" w:eastAsia="Times New Roman" w:hAnsi="Times New Roman" w:cs="Times New Roman" w:hint="default"/>
      </w:rPr>
    </w:lvl>
    <w:lvl w:ilvl="6">
      <w:start w:val="1"/>
      <w:numFmt w:val="decimal"/>
      <w:isLgl/>
      <w:lvlText w:val="%1.%2.%3.%4.%5.%6.%7."/>
      <w:lvlJc w:val="left"/>
      <w:pPr>
        <w:ind w:left="3042" w:hanging="1440"/>
      </w:pPr>
      <w:rPr>
        <w:rFonts w:ascii="Times New Roman" w:eastAsia="Times New Roman" w:hAnsi="Times New Roman" w:cs="Times New Roman" w:hint="default"/>
      </w:rPr>
    </w:lvl>
    <w:lvl w:ilvl="7">
      <w:start w:val="1"/>
      <w:numFmt w:val="decimal"/>
      <w:isLgl/>
      <w:lvlText w:val="%1.%2.%3.%4.%5.%6.%7.%8."/>
      <w:lvlJc w:val="left"/>
      <w:pPr>
        <w:ind w:left="3249" w:hanging="1440"/>
      </w:pPr>
      <w:rPr>
        <w:rFonts w:ascii="Times New Roman" w:eastAsia="Times New Roman" w:hAnsi="Times New Roman" w:cs="Times New Roman" w:hint="default"/>
      </w:rPr>
    </w:lvl>
    <w:lvl w:ilvl="8">
      <w:start w:val="1"/>
      <w:numFmt w:val="decimal"/>
      <w:isLgl/>
      <w:lvlText w:val="%1.%2.%3.%4.%5.%6.%7.%8.%9."/>
      <w:lvlJc w:val="left"/>
      <w:pPr>
        <w:ind w:left="3816" w:hanging="1800"/>
      </w:pPr>
      <w:rPr>
        <w:rFonts w:ascii="Times New Roman" w:eastAsia="Times New Roman" w:hAnsi="Times New Roman" w:cs="Times New Roman" w:hint="default"/>
      </w:rPr>
    </w:lvl>
  </w:abstractNum>
  <w:abstractNum w:abstractNumId="35">
    <w:nsid w:val="63AA414A"/>
    <w:multiLevelType w:val="singleLevel"/>
    <w:tmpl w:val="FB6CEA58"/>
    <w:lvl w:ilvl="0">
      <w:start w:val="3"/>
      <w:numFmt w:val="decimal"/>
      <w:lvlText w:val="%1"/>
      <w:legacy w:legacy="1" w:legacySpace="0" w:legacyIndent="154"/>
      <w:lvlJc w:val="left"/>
      <w:rPr>
        <w:rFonts w:ascii="Times New Roman" w:hAnsi="Times New Roman" w:cs="Times New Roman" w:hint="default"/>
      </w:rPr>
    </w:lvl>
  </w:abstractNum>
  <w:abstractNum w:abstractNumId="36">
    <w:nsid w:val="6EBB56D7"/>
    <w:multiLevelType w:val="hybridMultilevel"/>
    <w:tmpl w:val="E27089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7039010F"/>
    <w:multiLevelType w:val="hybridMultilevel"/>
    <w:tmpl w:val="B5180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087BE7"/>
    <w:multiLevelType w:val="hybridMultilevel"/>
    <w:tmpl w:val="4380F90A"/>
    <w:lvl w:ilvl="0" w:tplc="EB3ABF2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2834ED"/>
    <w:multiLevelType w:val="hybridMultilevel"/>
    <w:tmpl w:val="2846548A"/>
    <w:lvl w:ilvl="0" w:tplc="2610783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9F74B6"/>
    <w:multiLevelType w:val="hybridMultilevel"/>
    <w:tmpl w:val="561E4418"/>
    <w:lvl w:ilvl="0" w:tplc="2610783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8D25F5"/>
    <w:multiLevelType w:val="hybridMultilevel"/>
    <w:tmpl w:val="E0F003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3472AB"/>
    <w:multiLevelType w:val="hybridMultilevel"/>
    <w:tmpl w:val="AE403D0C"/>
    <w:lvl w:ilvl="0" w:tplc="50A09914">
      <w:start w:val="1"/>
      <w:numFmt w:val="decimal"/>
      <w:lvlText w:val="%1."/>
      <w:lvlJc w:val="left"/>
      <w:pPr>
        <w:ind w:left="144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CD4990"/>
    <w:multiLevelType w:val="hybridMultilevel"/>
    <w:tmpl w:val="824CFF7E"/>
    <w:lvl w:ilvl="0" w:tplc="5ECADEEC">
      <w:start w:val="1"/>
      <w:numFmt w:val="decimal"/>
      <w:suff w:val="space"/>
      <w:lvlText w:val="%1."/>
      <w:lvlJc w:val="left"/>
      <w:pPr>
        <w:ind w:left="0" w:firstLine="709"/>
      </w:pPr>
      <w:rPr>
        <w:rFonts w:hint="default"/>
      </w:rPr>
    </w:lvl>
    <w:lvl w:ilvl="1" w:tplc="EB3ABF2C">
      <w:start w:val="1"/>
      <w:numFmt w:val="decimal"/>
      <w:suff w:val="space"/>
      <w:lvlText w:val="%2."/>
      <w:lvlJc w:val="left"/>
      <w:pPr>
        <w:ind w:left="0" w:firstLine="709"/>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24"/>
  </w:num>
  <w:num w:numId="3">
    <w:abstractNumId w:val="31"/>
  </w:num>
  <w:num w:numId="4">
    <w:abstractNumId w:val="6"/>
  </w:num>
  <w:num w:numId="5">
    <w:abstractNumId w:val="26"/>
  </w:num>
  <w:num w:numId="6">
    <w:abstractNumId w:val="35"/>
  </w:num>
  <w:num w:numId="7">
    <w:abstractNumId w:val="10"/>
  </w:num>
  <w:num w:numId="8">
    <w:abstractNumId w:val="43"/>
  </w:num>
  <w:num w:numId="9">
    <w:abstractNumId w:val="38"/>
  </w:num>
  <w:num w:numId="10">
    <w:abstractNumId w:val="8"/>
  </w:num>
  <w:num w:numId="11">
    <w:abstractNumId w:val="34"/>
  </w:num>
  <w:num w:numId="12">
    <w:abstractNumId w:val="29"/>
  </w:num>
  <w:num w:numId="13">
    <w:abstractNumId w:val="25"/>
  </w:num>
  <w:num w:numId="14">
    <w:abstractNumId w:val="16"/>
  </w:num>
  <w:num w:numId="15">
    <w:abstractNumId w:val="18"/>
  </w:num>
  <w:num w:numId="16">
    <w:abstractNumId w:val="21"/>
  </w:num>
  <w:num w:numId="17">
    <w:abstractNumId w:val="5"/>
  </w:num>
  <w:num w:numId="18">
    <w:abstractNumId w:val="1"/>
  </w:num>
  <w:num w:numId="19">
    <w:abstractNumId w:val="14"/>
  </w:num>
  <w:num w:numId="20">
    <w:abstractNumId w:val="27"/>
  </w:num>
  <w:num w:numId="21">
    <w:abstractNumId w:val="4"/>
  </w:num>
  <w:num w:numId="22">
    <w:abstractNumId w:val="32"/>
  </w:num>
  <w:num w:numId="23">
    <w:abstractNumId w:val="33"/>
  </w:num>
  <w:num w:numId="24">
    <w:abstractNumId w:val="30"/>
  </w:num>
  <w:num w:numId="25">
    <w:abstractNumId w:val="37"/>
  </w:num>
  <w:num w:numId="26">
    <w:abstractNumId w:val="2"/>
  </w:num>
  <w:num w:numId="27">
    <w:abstractNumId w:val="19"/>
  </w:num>
  <w:num w:numId="28">
    <w:abstractNumId w:val="17"/>
  </w:num>
  <w:num w:numId="29">
    <w:abstractNumId w:val="40"/>
  </w:num>
  <w:num w:numId="30">
    <w:abstractNumId w:val="39"/>
  </w:num>
  <w:num w:numId="31">
    <w:abstractNumId w:val="3"/>
  </w:num>
  <w:num w:numId="32">
    <w:abstractNumId w:val="20"/>
  </w:num>
  <w:num w:numId="33">
    <w:abstractNumId w:val="7"/>
  </w:num>
  <w:num w:numId="34">
    <w:abstractNumId w:val="36"/>
  </w:num>
  <w:num w:numId="35">
    <w:abstractNumId w:val="13"/>
  </w:num>
  <w:num w:numId="36">
    <w:abstractNumId w:val="28"/>
  </w:num>
  <w:num w:numId="37">
    <w:abstractNumId w:val="9"/>
  </w:num>
  <w:num w:numId="38">
    <w:abstractNumId w:val="42"/>
  </w:num>
  <w:num w:numId="39">
    <w:abstractNumId w:val="41"/>
  </w:num>
  <w:num w:numId="40">
    <w:abstractNumId w:val="11"/>
  </w:num>
  <w:num w:numId="41">
    <w:abstractNumId w:val="15"/>
  </w:num>
  <w:num w:numId="42">
    <w:abstractNumId w:val="22"/>
  </w:num>
  <w:num w:numId="43">
    <w:abstractNumId w:val="12"/>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8"/>
  <w:drawingGridVerticalSpacing w:val="181"/>
  <w:displayHorizontalDrawingGridEvery w:val="2"/>
  <w:characterSpacingControl w:val="doNotCompress"/>
  <w:footnotePr>
    <w:footnote w:id="-1"/>
    <w:footnote w:id="0"/>
  </w:footnotePr>
  <w:endnotePr>
    <w:endnote w:id="-1"/>
    <w:endnote w:id="0"/>
  </w:endnotePr>
  <w:compat/>
  <w:rsids>
    <w:rsidRoot w:val="003006D8"/>
    <w:rsid w:val="00002132"/>
    <w:rsid w:val="0000417A"/>
    <w:rsid w:val="000166B4"/>
    <w:rsid w:val="0001766F"/>
    <w:rsid w:val="0002102D"/>
    <w:rsid w:val="00026ABE"/>
    <w:rsid w:val="00027629"/>
    <w:rsid w:val="00043E7F"/>
    <w:rsid w:val="000459F6"/>
    <w:rsid w:val="00053080"/>
    <w:rsid w:val="000557A4"/>
    <w:rsid w:val="00055A51"/>
    <w:rsid w:val="00055A8E"/>
    <w:rsid w:val="0006192D"/>
    <w:rsid w:val="000621EF"/>
    <w:rsid w:val="000738B0"/>
    <w:rsid w:val="00076EC0"/>
    <w:rsid w:val="000812D4"/>
    <w:rsid w:val="00083C34"/>
    <w:rsid w:val="00083CDC"/>
    <w:rsid w:val="00095905"/>
    <w:rsid w:val="00097AD1"/>
    <w:rsid w:val="00097DCD"/>
    <w:rsid w:val="000B0631"/>
    <w:rsid w:val="000B26D2"/>
    <w:rsid w:val="000B6D85"/>
    <w:rsid w:val="000C726A"/>
    <w:rsid w:val="000C763F"/>
    <w:rsid w:val="000D10F6"/>
    <w:rsid w:val="000D3A84"/>
    <w:rsid w:val="000D58C0"/>
    <w:rsid w:val="000E1061"/>
    <w:rsid w:val="000E1C0B"/>
    <w:rsid w:val="000E1EFF"/>
    <w:rsid w:val="000F0414"/>
    <w:rsid w:val="000F2639"/>
    <w:rsid w:val="000F5F9C"/>
    <w:rsid w:val="00100869"/>
    <w:rsid w:val="00105311"/>
    <w:rsid w:val="00107341"/>
    <w:rsid w:val="0012249E"/>
    <w:rsid w:val="00125E63"/>
    <w:rsid w:val="00126D52"/>
    <w:rsid w:val="00126E6F"/>
    <w:rsid w:val="001325EA"/>
    <w:rsid w:val="0013402E"/>
    <w:rsid w:val="00134249"/>
    <w:rsid w:val="001379CA"/>
    <w:rsid w:val="00145DD8"/>
    <w:rsid w:val="00146E44"/>
    <w:rsid w:val="00155838"/>
    <w:rsid w:val="0015731A"/>
    <w:rsid w:val="00164906"/>
    <w:rsid w:val="00167CA2"/>
    <w:rsid w:val="001715E8"/>
    <w:rsid w:val="00171C07"/>
    <w:rsid w:val="00171D73"/>
    <w:rsid w:val="0017269E"/>
    <w:rsid w:val="001732ED"/>
    <w:rsid w:val="00173C35"/>
    <w:rsid w:val="00175A4D"/>
    <w:rsid w:val="00185BAF"/>
    <w:rsid w:val="0018719D"/>
    <w:rsid w:val="0019004A"/>
    <w:rsid w:val="001923BF"/>
    <w:rsid w:val="00193EE0"/>
    <w:rsid w:val="00197C72"/>
    <w:rsid w:val="001A6FF1"/>
    <w:rsid w:val="001B05C1"/>
    <w:rsid w:val="001B0C56"/>
    <w:rsid w:val="001D3F9F"/>
    <w:rsid w:val="001F70D9"/>
    <w:rsid w:val="00204993"/>
    <w:rsid w:val="00204CAE"/>
    <w:rsid w:val="00206451"/>
    <w:rsid w:val="002079FB"/>
    <w:rsid w:val="002106C8"/>
    <w:rsid w:val="00211B87"/>
    <w:rsid w:val="0022003F"/>
    <w:rsid w:val="00222144"/>
    <w:rsid w:val="00225641"/>
    <w:rsid w:val="00241162"/>
    <w:rsid w:val="00255A35"/>
    <w:rsid w:val="00263018"/>
    <w:rsid w:val="00271360"/>
    <w:rsid w:val="00280545"/>
    <w:rsid w:val="00283D09"/>
    <w:rsid w:val="00287D01"/>
    <w:rsid w:val="00294FB9"/>
    <w:rsid w:val="0029574C"/>
    <w:rsid w:val="002A2468"/>
    <w:rsid w:val="002A3BD7"/>
    <w:rsid w:val="002A5FC7"/>
    <w:rsid w:val="002A76B9"/>
    <w:rsid w:val="002B2D38"/>
    <w:rsid w:val="002C241D"/>
    <w:rsid w:val="002C5081"/>
    <w:rsid w:val="002D734E"/>
    <w:rsid w:val="002E10C7"/>
    <w:rsid w:val="002E5CE6"/>
    <w:rsid w:val="002F5879"/>
    <w:rsid w:val="003006D8"/>
    <w:rsid w:val="003009F5"/>
    <w:rsid w:val="003120C0"/>
    <w:rsid w:val="0031287D"/>
    <w:rsid w:val="00316E3C"/>
    <w:rsid w:val="00322DF8"/>
    <w:rsid w:val="003266F5"/>
    <w:rsid w:val="003272AA"/>
    <w:rsid w:val="00333B59"/>
    <w:rsid w:val="003378ED"/>
    <w:rsid w:val="00340481"/>
    <w:rsid w:val="00346C97"/>
    <w:rsid w:val="003471BD"/>
    <w:rsid w:val="00351008"/>
    <w:rsid w:val="00351497"/>
    <w:rsid w:val="00351A89"/>
    <w:rsid w:val="0035576D"/>
    <w:rsid w:val="003617E7"/>
    <w:rsid w:val="00370A1B"/>
    <w:rsid w:val="00373D7B"/>
    <w:rsid w:val="0037493B"/>
    <w:rsid w:val="0038241F"/>
    <w:rsid w:val="00384276"/>
    <w:rsid w:val="003852AD"/>
    <w:rsid w:val="003A5348"/>
    <w:rsid w:val="003B43A1"/>
    <w:rsid w:val="003C1401"/>
    <w:rsid w:val="003C2126"/>
    <w:rsid w:val="003C22FE"/>
    <w:rsid w:val="003C2451"/>
    <w:rsid w:val="003D5655"/>
    <w:rsid w:val="003E4444"/>
    <w:rsid w:val="003F11B0"/>
    <w:rsid w:val="00412CEF"/>
    <w:rsid w:val="00412F8C"/>
    <w:rsid w:val="00413BC4"/>
    <w:rsid w:val="0042118E"/>
    <w:rsid w:val="004211F0"/>
    <w:rsid w:val="00424E13"/>
    <w:rsid w:val="004253A7"/>
    <w:rsid w:val="00430142"/>
    <w:rsid w:val="004308B9"/>
    <w:rsid w:val="00435320"/>
    <w:rsid w:val="00440600"/>
    <w:rsid w:val="00447458"/>
    <w:rsid w:val="00460FD1"/>
    <w:rsid w:val="004639D7"/>
    <w:rsid w:val="004642CF"/>
    <w:rsid w:val="0047571B"/>
    <w:rsid w:val="00480270"/>
    <w:rsid w:val="004807C0"/>
    <w:rsid w:val="00480DBE"/>
    <w:rsid w:val="00480F74"/>
    <w:rsid w:val="004859E2"/>
    <w:rsid w:val="00486360"/>
    <w:rsid w:val="00492CD7"/>
    <w:rsid w:val="004A10FA"/>
    <w:rsid w:val="004A1774"/>
    <w:rsid w:val="004A24A0"/>
    <w:rsid w:val="004B0D53"/>
    <w:rsid w:val="004B79D1"/>
    <w:rsid w:val="004C6D7C"/>
    <w:rsid w:val="004E0491"/>
    <w:rsid w:val="004E16D2"/>
    <w:rsid w:val="004F0A4A"/>
    <w:rsid w:val="004F4CE0"/>
    <w:rsid w:val="0050334A"/>
    <w:rsid w:val="00503449"/>
    <w:rsid w:val="0050432A"/>
    <w:rsid w:val="00505499"/>
    <w:rsid w:val="005054B2"/>
    <w:rsid w:val="00506572"/>
    <w:rsid w:val="005070CF"/>
    <w:rsid w:val="00511967"/>
    <w:rsid w:val="00516946"/>
    <w:rsid w:val="00517BAB"/>
    <w:rsid w:val="005215AC"/>
    <w:rsid w:val="00524FF8"/>
    <w:rsid w:val="00526524"/>
    <w:rsid w:val="005336C5"/>
    <w:rsid w:val="00540299"/>
    <w:rsid w:val="0054104E"/>
    <w:rsid w:val="0054713E"/>
    <w:rsid w:val="00547F07"/>
    <w:rsid w:val="00557788"/>
    <w:rsid w:val="00564537"/>
    <w:rsid w:val="00566BF1"/>
    <w:rsid w:val="005719BF"/>
    <w:rsid w:val="00571F94"/>
    <w:rsid w:val="00580368"/>
    <w:rsid w:val="00584D06"/>
    <w:rsid w:val="0058761F"/>
    <w:rsid w:val="00591420"/>
    <w:rsid w:val="00591A67"/>
    <w:rsid w:val="005933FD"/>
    <w:rsid w:val="00593D4F"/>
    <w:rsid w:val="00593DC6"/>
    <w:rsid w:val="00594727"/>
    <w:rsid w:val="005A0826"/>
    <w:rsid w:val="005A35ED"/>
    <w:rsid w:val="005B12FF"/>
    <w:rsid w:val="005C2856"/>
    <w:rsid w:val="005D051F"/>
    <w:rsid w:val="005D11A4"/>
    <w:rsid w:val="005D7D7B"/>
    <w:rsid w:val="005E3C15"/>
    <w:rsid w:val="005E6344"/>
    <w:rsid w:val="005F0552"/>
    <w:rsid w:val="005F2B30"/>
    <w:rsid w:val="005F6DBE"/>
    <w:rsid w:val="0060593C"/>
    <w:rsid w:val="006104BF"/>
    <w:rsid w:val="006151E6"/>
    <w:rsid w:val="0061593A"/>
    <w:rsid w:val="006163B3"/>
    <w:rsid w:val="00621790"/>
    <w:rsid w:val="00623047"/>
    <w:rsid w:val="00627CAC"/>
    <w:rsid w:val="006315B6"/>
    <w:rsid w:val="00633CB4"/>
    <w:rsid w:val="00634352"/>
    <w:rsid w:val="006371F0"/>
    <w:rsid w:val="0064515C"/>
    <w:rsid w:val="0065018B"/>
    <w:rsid w:val="0065371B"/>
    <w:rsid w:val="00663383"/>
    <w:rsid w:val="00666E9A"/>
    <w:rsid w:val="006734AA"/>
    <w:rsid w:val="00680DFB"/>
    <w:rsid w:val="00681913"/>
    <w:rsid w:val="006853F2"/>
    <w:rsid w:val="00692F1A"/>
    <w:rsid w:val="006B30AD"/>
    <w:rsid w:val="006B49FC"/>
    <w:rsid w:val="006B5751"/>
    <w:rsid w:val="006B7317"/>
    <w:rsid w:val="006C1833"/>
    <w:rsid w:val="006C3268"/>
    <w:rsid w:val="006D6599"/>
    <w:rsid w:val="006D773D"/>
    <w:rsid w:val="006E20C3"/>
    <w:rsid w:val="006F40AC"/>
    <w:rsid w:val="006F5A87"/>
    <w:rsid w:val="00701FB0"/>
    <w:rsid w:val="0070251C"/>
    <w:rsid w:val="00702683"/>
    <w:rsid w:val="0070318E"/>
    <w:rsid w:val="00706023"/>
    <w:rsid w:val="00715F64"/>
    <w:rsid w:val="007172AA"/>
    <w:rsid w:val="00717551"/>
    <w:rsid w:val="00720FC5"/>
    <w:rsid w:val="00723CC6"/>
    <w:rsid w:val="0073787C"/>
    <w:rsid w:val="007506A8"/>
    <w:rsid w:val="007529E7"/>
    <w:rsid w:val="00754633"/>
    <w:rsid w:val="007577E4"/>
    <w:rsid w:val="00770A99"/>
    <w:rsid w:val="00776E21"/>
    <w:rsid w:val="007771FF"/>
    <w:rsid w:val="007833E4"/>
    <w:rsid w:val="0079110C"/>
    <w:rsid w:val="00791291"/>
    <w:rsid w:val="00796408"/>
    <w:rsid w:val="007974D6"/>
    <w:rsid w:val="007A51BA"/>
    <w:rsid w:val="007A7B1B"/>
    <w:rsid w:val="007B01A5"/>
    <w:rsid w:val="007B34DD"/>
    <w:rsid w:val="007B7FE9"/>
    <w:rsid w:val="007D0F22"/>
    <w:rsid w:val="007D2803"/>
    <w:rsid w:val="007D661B"/>
    <w:rsid w:val="007E36AA"/>
    <w:rsid w:val="007E4E95"/>
    <w:rsid w:val="007E64F4"/>
    <w:rsid w:val="007E6A85"/>
    <w:rsid w:val="007F24EE"/>
    <w:rsid w:val="007F72E1"/>
    <w:rsid w:val="008002B5"/>
    <w:rsid w:val="00801995"/>
    <w:rsid w:val="00804955"/>
    <w:rsid w:val="00806053"/>
    <w:rsid w:val="00807DA0"/>
    <w:rsid w:val="00811F19"/>
    <w:rsid w:val="00817DA3"/>
    <w:rsid w:val="00821F90"/>
    <w:rsid w:val="00824740"/>
    <w:rsid w:val="00825866"/>
    <w:rsid w:val="0083026E"/>
    <w:rsid w:val="00832BC5"/>
    <w:rsid w:val="0083307C"/>
    <w:rsid w:val="008340F3"/>
    <w:rsid w:val="008355A3"/>
    <w:rsid w:val="00841542"/>
    <w:rsid w:val="00842302"/>
    <w:rsid w:val="00844602"/>
    <w:rsid w:val="00846D80"/>
    <w:rsid w:val="008505A4"/>
    <w:rsid w:val="0085361A"/>
    <w:rsid w:val="00857110"/>
    <w:rsid w:val="0086183F"/>
    <w:rsid w:val="00871D74"/>
    <w:rsid w:val="00877CE6"/>
    <w:rsid w:val="008825A7"/>
    <w:rsid w:val="00882AC1"/>
    <w:rsid w:val="008863EE"/>
    <w:rsid w:val="0089095F"/>
    <w:rsid w:val="008A0B4E"/>
    <w:rsid w:val="008A2274"/>
    <w:rsid w:val="008B14E9"/>
    <w:rsid w:val="008B2DFE"/>
    <w:rsid w:val="008B41B7"/>
    <w:rsid w:val="008D538A"/>
    <w:rsid w:val="008E5E58"/>
    <w:rsid w:val="008F02C8"/>
    <w:rsid w:val="00904ED8"/>
    <w:rsid w:val="009073BD"/>
    <w:rsid w:val="00912D39"/>
    <w:rsid w:val="00917027"/>
    <w:rsid w:val="00923969"/>
    <w:rsid w:val="00923BB8"/>
    <w:rsid w:val="009414FA"/>
    <w:rsid w:val="00945D89"/>
    <w:rsid w:val="00950800"/>
    <w:rsid w:val="009532AC"/>
    <w:rsid w:val="009536E1"/>
    <w:rsid w:val="00954D05"/>
    <w:rsid w:val="0095526B"/>
    <w:rsid w:val="00961BB6"/>
    <w:rsid w:val="0096436D"/>
    <w:rsid w:val="0096758E"/>
    <w:rsid w:val="00974FEF"/>
    <w:rsid w:val="0098014A"/>
    <w:rsid w:val="009838A5"/>
    <w:rsid w:val="00984D41"/>
    <w:rsid w:val="00984DFB"/>
    <w:rsid w:val="00987786"/>
    <w:rsid w:val="0099728E"/>
    <w:rsid w:val="009A115F"/>
    <w:rsid w:val="009A691E"/>
    <w:rsid w:val="009C627C"/>
    <w:rsid w:val="009D2AB1"/>
    <w:rsid w:val="009D37D4"/>
    <w:rsid w:val="009D52CB"/>
    <w:rsid w:val="009D7D65"/>
    <w:rsid w:val="009E1295"/>
    <w:rsid w:val="009F4073"/>
    <w:rsid w:val="00A00FD2"/>
    <w:rsid w:val="00A07E0D"/>
    <w:rsid w:val="00A1040E"/>
    <w:rsid w:val="00A1730A"/>
    <w:rsid w:val="00A2050A"/>
    <w:rsid w:val="00A228BA"/>
    <w:rsid w:val="00A27099"/>
    <w:rsid w:val="00A31D9F"/>
    <w:rsid w:val="00A34380"/>
    <w:rsid w:val="00A46DF3"/>
    <w:rsid w:val="00A47802"/>
    <w:rsid w:val="00A73635"/>
    <w:rsid w:val="00A75EC5"/>
    <w:rsid w:val="00A764CA"/>
    <w:rsid w:val="00A76686"/>
    <w:rsid w:val="00A8552B"/>
    <w:rsid w:val="00A92EB5"/>
    <w:rsid w:val="00A96597"/>
    <w:rsid w:val="00A96864"/>
    <w:rsid w:val="00AA2743"/>
    <w:rsid w:val="00AB0DE9"/>
    <w:rsid w:val="00AB234D"/>
    <w:rsid w:val="00AB4713"/>
    <w:rsid w:val="00AB586A"/>
    <w:rsid w:val="00AB67F5"/>
    <w:rsid w:val="00AC0826"/>
    <w:rsid w:val="00AC0C1D"/>
    <w:rsid w:val="00AD07F0"/>
    <w:rsid w:val="00AD09FB"/>
    <w:rsid w:val="00AD2B50"/>
    <w:rsid w:val="00AD72C3"/>
    <w:rsid w:val="00AE17DD"/>
    <w:rsid w:val="00B01AE5"/>
    <w:rsid w:val="00B1137C"/>
    <w:rsid w:val="00B17DA6"/>
    <w:rsid w:val="00B274C5"/>
    <w:rsid w:val="00B32342"/>
    <w:rsid w:val="00B329E6"/>
    <w:rsid w:val="00B35699"/>
    <w:rsid w:val="00B374AB"/>
    <w:rsid w:val="00B4463E"/>
    <w:rsid w:val="00B51077"/>
    <w:rsid w:val="00B52E76"/>
    <w:rsid w:val="00B5378E"/>
    <w:rsid w:val="00B5411D"/>
    <w:rsid w:val="00B54167"/>
    <w:rsid w:val="00B55919"/>
    <w:rsid w:val="00B7336C"/>
    <w:rsid w:val="00B7474D"/>
    <w:rsid w:val="00B80300"/>
    <w:rsid w:val="00B81C97"/>
    <w:rsid w:val="00B910A0"/>
    <w:rsid w:val="00B93381"/>
    <w:rsid w:val="00BA1BD7"/>
    <w:rsid w:val="00BB4C52"/>
    <w:rsid w:val="00BB6A0A"/>
    <w:rsid w:val="00BC088A"/>
    <w:rsid w:val="00BC4592"/>
    <w:rsid w:val="00BD0458"/>
    <w:rsid w:val="00BD28E8"/>
    <w:rsid w:val="00BE5461"/>
    <w:rsid w:val="00BE6E38"/>
    <w:rsid w:val="00BF5BF6"/>
    <w:rsid w:val="00BF771D"/>
    <w:rsid w:val="00C00375"/>
    <w:rsid w:val="00C10A47"/>
    <w:rsid w:val="00C25B23"/>
    <w:rsid w:val="00C30663"/>
    <w:rsid w:val="00C310C1"/>
    <w:rsid w:val="00C3599E"/>
    <w:rsid w:val="00C36309"/>
    <w:rsid w:val="00C3669E"/>
    <w:rsid w:val="00C41A27"/>
    <w:rsid w:val="00C42275"/>
    <w:rsid w:val="00C44A55"/>
    <w:rsid w:val="00C458DB"/>
    <w:rsid w:val="00C47D1A"/>
    <w:rsid w:val="00C520FB"/>
    <w:rsid w:val="00C567A3"/>
    <w:rsid w:val="00C624B1"/>
    <w:rsid w:val="00C778AB"/>
    <w:rsid w:val="00C77A1F"/>
    <w:rsid w:val="00C931E8"/>
    <w:rsid w:val="00C938B7"/>
    <w:rsid w:val="00C97409"/>
    <w:rsid w:val="00CA27DF"/>
    <w:rsid w:val="00CA4BF2"/>
    <w:rsid w:val="00CA7254"/>
    <w:rsid w:val="00CB25AB"/>
    <w:rsid w:val="00CB77F0"/>
    <w:rsid w:val="00CC23D6"/>
    <w:rsid w:val="00CC3577"/>
    <w:rsid w:val="00CC5511"/>
    <w:rsid w:val="00CC5CF0"/>
    <w:rsid w:val="00CD3BE3"/>
    <w:rsid w:val="00CD3C22"/>
    <w:rsid w:val="00CD40C1"/>
    <w:rsid w:val="00CE3B9E"/>
    <w:rsid w:val="00CE48FC"/>
    <w:rsid w:val="00CE7794"/>
    <w:rsid w:val="00D0170A"/>
    <w:rsid w:val="00D045AA"/>
    <w:rsid w:val="00D10152"/>
    <w:rsid w:val="00D202A8"/>
    <w:rsid w:val="00D23581"/>
    <w:rsid w:val="00D23E66"/>
    <w:rsid w:val="00D251E2"/>
    <w:rsid w:val="00D25A70"/>
    <w:rsid w:val="00D41061"/>
    <w:rsid w:val="00D46C60"/>
    <w:rsid w:val="00D509E7"/>
    <w:rsid w:val="00D51A10"/>
    <w:rsid w:val="00D55DDC"/>
    <w:rsid w:val="00D60F85"/>
    <w:rsid w:val="00D6322E"/>
    <w:rsid w:val="00D65A91"/>
    <w:rsid w:val="00D66E31"/>
    <w:rsid w:val="00D77401"/>
    <w:rsid w:val="00D87A84"/>
    <w:rsid w:val="00D87FCD"/>
    <w:rsid w:val="00D92F68"/>
    <w:rsid w:val="00DA069B"/>
    <w:rsid w:val="00DA15D5"/>
    <w:rsid w:val="00DA38A2"/>
    <w:rsid w:val="00DA69DF"/>
    <w:rsid w:val="00DB272C"/>
    <w:rsid w:val="00DC0D5B"/>
    <w:rsid w:val="00DD1577"/>
    <w:rsid w:val="00DE0DDE"/>
    <w:rsid w:val="00DE5911"/>
    <w:rsid w:val="00DE6360"/>
    <w:rsid w:val="00DF13D4"/>
    <w:rsid w:val="00DF206F"/>
    <w:rsid w:val="00E01A7A"/>
    <w:rsid w:val="00E078B5"/>
    <w:rsid w:val="00E109D1"/>
    <w:rsid w:val="00E1240F"/>
    <w:rsid w:val="00E21890"/>
    <w:rsid w:val="00E21E11"/>
    <w:rsid w:val="00E21FBC"/>
    <w:rsid w:val="00E309BC"/>
    <w:rsid w:val="00E31E13"/>
    <w:rsid w:val="00E35D56"/>
    <w:rsid w:val="00E40E26"/>
    <w:rsid w:val="00E420DD"/>
    <w:rsid w:val="00E45704"/>
    <w:rsid w:val="00E7106E"/>
    <w:rsid w:val="00E87C7C"/>
    <w:rsid w:val="00E92EE2"/>
    <w:rsid w:val="00EA6880"/>
    <w:rsid w:val="00EB0546"/>
    <w:rsid w:val="00EB1306"/>
    <w:rsid w:val="00EB217F"/>
    <w:rsid w:val="00EB235F"/>
    <w:rsid w:val="00EB2F50"/>
    <w:rsid w:val="00EB5BB3"/>
    <w:rsid w:val="00EC37F5"/>
    <w:rsid w:val="00EC7E0C"/>
    <w:rsid w:val="00EF1DC1"/>
    <w:rsid w:val="00EF2047"/>
    <w:rsid w:val="00F056AF"/>
    <w:rsid w:val="00F07159"/>
    <w:rsid w:val="00F07F3D"/>
    <w:rsid w:val="00F14196"/>
    <w:rsid w:val="00F208B3"/>
    <w:rsid w:val="00F256BB"/>
    <w:rsid w:val="00F352B6"/>
    <w:rsid w:val="00F360DD"/>
    <w:rsid w:val="00F377A6"/>
    <w:rsid w:val="00F412CB"/>
    <w:rsid w:val="00F4266F"/>
    <w:rsid w:val="00F506D3"/>
    <w:rsid w:val="00F52061"/>
    <w:rsid w:val="00F617C0"/>
    <w:rsid w:val="00F63952"/>
    <w:rsid w:val="00F71FC9"/>
    <w:rsid w:val="00F7329A"/>
    <w:rsid w:val="00F85F03"/>
    <w:rsid w:val="00F87D67"/>
    <w:rsid w:val="00F92B37"/>
    <w:rsid w:val="00FA4BFC"/>
    <w:rsid w:val="00FA6574"/>
    <w:rsid w:val="00FB2B37"/>
    <w:rsid w:val="00FB44DF"/>
    <w:rsid w:val="00FC65F8"/>
    <w:rsid w:val="00FD326A"/>
    <w:rsid w:val="00FD6CA5"/>
    <w:rsid w:val="00FF0332"/>
    <w:rsid w:val="00FF3EC0"/>
    <w:rsid w:val="00FF5179"/>
    <w:rsid w:val="00FF77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6D8"/>
    <w:pPr>
      <w:widowControl w:val="0"/>
      <w:suppressAutoHyphens/>
      <w:spacing w:after="0" w:line="240" w:lineRule="auto"/>
    </w:pPr>
    <w:rPr>
      <w:rFonts w:ascii="Arial" w:eastAsia="Lucida Sans Unicode" w:hAnsi="Arial" w:cs="Times New Roman"/>
      <w:kern w:val="1"/>
      <w:sz w:val="20"/>
      <w:szCs w:val="24"/>
      <w:lang w:val="ru-RU" w:eastAsia="ar-SA" w:bidi="ar-SA"/>
    </w:rPr>
  </w:style>
  <w:style w:type="paragraph" w:styleId="1">
    <w:name w:val="heading 1"/>
    <w:basedOn w:val="a"/>
    <w:next w:val="a"/>
    <w:link w:val="10"/>
    <w:qFormat/>
    <w:rsid w:val="002C5081"/>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2C5081"/>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2C5081"/>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2C5081"/>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2C5081"/>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2C5081"/>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2C5081"/>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2C5081"/>
    <w:pPr>
      <w:outlineLvl w:val="7"/>
    </w:pPr>
    <w:rPr>
      <w:rFonts w:asciiTheme="majorHAnsi" w:eastAsiaTheme="majorEastAsia" w:hAnsiTheme="majorHAnsi" w:cstheme="majorBidi"/>
      <w:szCs w:val="20"/>
    </w:rPr>
  </w:style>
  <w:style w:type="paragraph" w:styleId="9">
    <w:name w:val="heading 9"/>
    <w:basedOn w:val="a"/>
    <w:next w:val="a"/>
    <w:link w:val="90"/>
    <w:uiPriority w:val="9"/>
    <w:semiHidden/>
    <w:unhideWhenUsed/>
    <w:qFormat/>
    <w:rsid w:val="002C5081"/>
    <w:pPr>
      <w:outlineLvl w:val="8"/>
    </w:pPr>
    <w:rPr>
      <w:rFonts w:asciiTheme="majorHAnsi" w:eastAsiaTheme="majorEastAsia" w:hAnsiTheme="majorHAnsi" w:cstheme="majorBidi"/>
      <w:i/>
      <w:iCs/>
      <w:spacing w:val="5"/>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5081"/>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2C5081"/>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2C5081"/>
    <w:rPr>
      <w:rFonts w:asciiTheme="majorHAnsi" w:eastAsiaTheme="majorEastAsia" w:hAnsiTheme="majorHAnsi" w:cstheme="majorBidi"/>
      <w:b/>
      <w:bCs/>
    </w:rPr>
  </w:style>
  <w:style w:type="character" w:customStyle="1" w:styleId="40">
    <w:name w:val="Заголовок 4 Знак"/>
    <w:basedOn w:val="a0"/>
    <w:link w:val="4"/>
    <w:uiPriority w:val="9"/>
    <w:rsid w:val="002C5081"/>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2C5081"/>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2C5081"/>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2C5081"/>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2C5081"/>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2C5081"/>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2C5081"/>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2C5081"/>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2C5081"/>
    <w:pPr>
      <w:spacing w:after="600"/>
    </w:pPr>
    <w:rPr>
      <w:rFonts w:asciiTheme="majorHAnsi" w:eastAsiaTheme="majorEastAsia" w:hAnsiTheme="majorHAnsi" w:cstheme="majorBidi"/>
      <w:i/>
      <w:iCs/>
      <w:spacing w:val="13"/>
      <w:sz w:val="24"/>
    </w:rPr>
  </w:style>
  <w:style w:type="character" w:customStyle="1" w:styleId="a6">
    <w:name w:val="Подзаголовок Знак"/>
    <w:basedOn w:val="a0"/>
    <w:link w:val="a5"/>
    <w:uiPriority w:val="11"/>
    <w:rsid w:val="002C5081"/>
    <w:rPr>
      <w:rFonts w:asciiTheme="majorHAnsi" w:eastAsiaTheme="majorEastAsia" w:hAnsiTheme="majorHAnsi" w:cstheme="majorBidi"/>
      <w:i/>
      <w:iCs/>
      <w:spacing w:val="13"/>
      <w:sz w:val="24"/>
      <w:szCs w:val="24"/>
    </w:rPr>
  </w:style>
  <w:style w:type="character" w:styleId="a7">
    <w:name w:val="Strong"/>
    <w:uiPriority w:val="22"/>
    <w:qFormat/>
    <w:rsid w:val="002C5081"/>
    <w:rPr>
      <w:b/>
      <w:bCs/>
    </w:rPr>
  </w:style>
  <w:style w:type="character" w:styleId="a8">
    <w:name w:val="Emphasis"/>
    <w:uiPriority w:val="20"/>
    <w:qFormat/>
    <w:rsid w:val="002C5081"/>
    <w:rPr>
      <w:b/>
      <w:bCs/>
      <w:i/>
      <w:iCs/>
      <w:spacing w:val="10"/>
      <w:bdr w:val="none" w:sz="0" w:space="0" w:color="auto"/>
      <w:shd w:val="clear" w:color="auto" w:fill="auto"/>
    </w:rPr>
  </w:style>
  <w:style w:type="paragraph" w:styleId="a9">
    <w:name w:val="No Spacing"/>
    <w:basedOn w:val="a"/>
    <w:link w:val="aa"/>
    <w:uiPriority w:val="1"/>
    <w:qFormat/>
    <w:rsid w:val="002C5081"/>
  </w:style>
  <w:style w:type="paragraph" w:styleId="ab">
    <w:name w:val="List Paragraph"/>
    <w:basedOn w:val="a"/>
    <w:link w:val="ac"/>
    <w:uiPriority w:val="34"/>
    <w:qFormat/>
    <w:rsid w:val="002C5081"/>
    <w:pPr>
      <w:ind w:left="720"/>
      <w:contextualSpacing/>
    </w:pPr>
  </w:style>
  <w:style w:type="paragraph" w:styleId="21">
    <w:name w:val="Quote"/>
    <w:basedOn w:val="a"/>
    <w:next w:val="a"/>
    <w:link w:val="22"/>
    <w:uiPriority w:val="29"/>
    <w:qFormat/>
    <w:rsid w:val="002C5081"/>
    <w:pPr>
      <w:spacing w:before="200"/>
      <w:ind w:left="360" w:right="360"/>
    </w:pPr>
    <w:rPr>
      <w:i/>
      <w:iCs/>
    </w:rPr>
  </w:style>
  <w:style w:type="character" w:customStyle="1" w:styleId="22">
    <w:name w:val="Цитата 2 Знак"/>
    <w:basedOn w:val="a0"/>
    <w:link w:val="21"/>
    <w:uiPriority w:val="29"/>
    <w:rsid w:val="002C5081"/>
    <w:rPr>
      <w:i/>
      <w:iCs/>
    </w:rPr>
  </w:style>
  <w:style w:type="paragraph" w:styleId="ad">
    <w:name w:val="Intense Quote"/>
    <w:basedOn w:val="a"/>
    <w:next w:val="a"/>
    <w:link w:val="ae"/>
    <w:uiPriority w:val="30"/>
    <w:qFormat/>
    <w:rsid w:val="002C5081"/>
    <w:pPr>
      <w:pBdr>
        <w:bottom w:val="single" w:sz="4" w:space="1" w:color="auto"/>
      </w:pBdr>
      <w:spacing w:before="200" w:after="280"/>
      <w:ind w:left="1008" w:right="1152"/>
      <w:jc w:val="both"/>
    </w:pPr>
    <w:rPr>
      <w:b/>
      <w:bCs/>
      <w:i/>
      <w:iCs/>
    </w:rPr>
  </w:style>
  <w:style w:type="character" w:customStyle="1" w:styleId="ae">
    <w:name w:val="Выделенная цитата Знак"/>
    <w:basedOn w:val="a0"/>
    <w:link w:val="ad"/>
    <w:uiPriority w:val="30"/>
    <w:rsid w:val="002C5081"/>
    <w:rPr>
      <w:b/>
      <w:bCs/>
      <w:i/>
      <w:iCs/>
    </w:rPr>
  </w:style>
  <w:style w:type="character" w:styleId="af">
    <w:name w:val="Subtle Emphasis"/>
    <w:uiPriority w:val="19"/>
    <w:qFormat/>
    <w:rsid w:val="002C5081"/>
    <w:rPr>
      <w:i/>
      <w:iCs/>
    </w:rPr>
  </w:style>
  <w:style w:type="character" w:styleId="af0">
    <w:name w:val="Intense Emphasis"/>
    <w:uiPriority w:val="21"/>
    <w:qFormat/>
    <w:rsid w:val="002C5081"/>
    <w:rPr>
      <w:b/>
      <w:bCs/>
    </w:rPr>
  </w:style>
  <w:style w:type="character" w:styleId="af1">
    <w:name w:val="Subtle Reference"/>
    <w:uiPriority w:val="31"/>
    <w:qFormat/>
    <w:rsid w:val="002C5081"/>
    <w:rPr>
      <w:smallCaps/>
    </w:rPr>
  </w:style>
  <w:style w:type="character" w:styleId="af2">
    <w:name w:val="Intense Reference"/>
    <w:uiPriority w:val="32"/>
    <w:qFormat/>
    <w:rsid w:val="002C5081"/>
    <w:rPr>
      <w:smallCaps/>
      <w:spacing w:val="5"/>
      <w:u w:val="single"/>
    </w:rPr>
  </w:style>
  <w:style w:type="character" w:styleId="af3">
    <w:name w:val="Book Title"/>
    <w:uiPriority w:val="33"/>
    <w:qFormat/>
    <w:rsid w:val="002C5081"/>
    <w:rPr>
      <w:i/>
      <w:iCs/>
      <w:smallCaps/>
      <w:spacing w:val="5"/>
    </w:rPr>
  </w:style>
  <w:style w:type="paragraph" w:styleId="af4">
    <w:name w:val="TOC Heading"/>
    <w:basedOn w:val="1"/>
    <w:next w:val="a"/>
    <w:uiPriority w:val="39"/>
    <w:semiHidden/>
    <w:unhideWhenUsed/>
    <w:qFormat/>
    <w:rsid w:val="002C5081"/>
    <w:pPr>
      <w:outlineLvl w:val="9"/>
    </w:pPr>
  </w:style>
  <w:style w:type="character" w:customStyle="1" w:styleId="Absatz-Standardschriftart">
    <w:name w:val="Absatz-Standardschriftart"/>
    <w:rsid w:val="003006D8"/>
  </w:style>
  <w:style w:type="character" w:customStyle="1" w:styleId="WW-Absatz-Standardschriftart">
    <w:name w:val="WW-Absatz-Standardschriftart"/>
    <w:rsid w:val="003006D8"/>
  </w:style>
  <w:style w:type="character" w:customStyle="1" w:styleId="WW8Num1z0">
    <w:name w:val="WW8Num1z0"/>
    <w:rsid w:val="003006D8"/>
    <w:rPr>
      <w:rFonts w:ascii="Symbol" w:hAnsi="Symbol"/>
    </w:rPr>
  </w:style>
  <w:style w:type="character" w:customStyle="1" w:styleId="11">
    <w:name w:val="Основной шрифт абзаца1"/>
    <w:rsid w:val="003006D8"/>
  </w:style>
  <w:style w:type="character" w:customStyle="1" w:styleId="RTFNum21">
    <w:name w:val="RTF_Num 2 1"/>
    <w:rsid w:val="003006D8"/>
    <w:rPr>
      <w:rFonts w:ascii="Symbol" w:hAnsi="Symbol"/>
    </w:rPr>
  </w:style>
  <w:style w:type="character" w:customStyle="1" w:styleId="hps">
    <w:name w:val="hps"/>
    <w:rsid w:val="003006D8"/>
  </w:style>
  <w:style w:type="character" w:customStyle="1" w:styleId="HTML">
    <w:name w:val="Стандартный HTML Знак"/>
    <w:uiPriority w:val="99"/>
    <w:rsid w:val="003006D8"/>
    <w:rPr>
      <w:rFonts w:ascii="Courier New" w:eastAsia="Lucida Sans Unicode" w:hAnsi="Courier New" w:cs="Courier New"/>
      <w:kern w:val="1"/>
    </w:rPr>
  </w:style>
  <w:style w:type="character" w:customStyle="1" w:styleId="af5">
    <w:name w:val="Символ нумерации"/>
    <w:rsid w:val="003006D8"/>
  </w:style>
  <w:style w:type="character" w:customStyle="1" w:styleId="23">
    <w:name w:val="Основной шрифт абзаца2"/>
    <w:rsid w:val="003006D8"/>
  </w:style>
  <w:style w:type="character" w:customStyle="1" w:styleId="apple-style-span">
    <w:name w:val="apple-style-span"/>
    <w:basedOn w:val="23"/>
    <w:rsid w:val="003006D8"/>
  </w:style>
  <w:style w:type="character" w:customStyle="1" w:styleId="apple-converted-space">
    <w:name w:val="apple-converted-space"/>
    <w:basedOn w:val="23"/>
    <w:rsid w:val="003006D8"/>
  </w:style>
  <w:style w:type="character" w:customStyle="1" w:styleId="af6">
    <w:name w:val="Маркеры списка"/>
    <w:rsid w:val="003006D8"/>
    <w:rPr>
      <w:rFonts w:ascii="OpenSymbol" w:eastAsia="OpenSymbol" w:hAnsi="OpenSymbol" w:cs="OpenSymbol"/>
    </w:rPr>
  </w:style>
  <w:style w:type="paragraph" w:customStyle="1" w:styleId="12">
    <w:name w:val="Заголовок1"/>
    <w:basedOn w:val="a"/>
    <w:next w:val="af7"/>
    <w:rsid w:val="003006D8"/>
    <w:pPr>
      <w:keepNext/>
      <w:spacing w:before="240" w:after="120"/>
    </w:pPr>
    <w:rPr>
      <w:rFonts w:eastAsia="MS Mincho" w:cs="Tahoma"/>
      <w:sz w:val="28"/>
      <w:szCs w:val="28"/>
    </w:rPr>
  </w:style>
  <w:style w:type="paragraph" w:styleId="af7">
    <w:name w:val="Body Text"/>
    <w:basedOn w:val="a"/>
    <w:link w:val="af8"/>
    <w:rsid w:val="003006D8"/>
    <w:pPr>
      <w:spacing w:after="120"/>
    </w:pPr>
  </w:style>
  <w:style w:type="character" w:customStyle="1" w:styleId="af8">
    <w:name w:val="Основной текст Знак"/>
    <w:basedOn w:val="a0"/>
    <w:link w:val="af7"/>
    <w:rsid w:val="003006D8"/>
    <w:rPr>
      <w:rFonts w:ascii="Arial" w:eastAsia="Lucida Sans Unicode" w:hAnsi="Arial" w:cs="Times New Roman"/>
      <w:kern w:val="1"/>
      <w:sz w:val="20"/>
      <w:szCs w:val="24"/>
      <w:lang w:val="ru-RU" w:eastAsia="ar-SA" w:bidi="ar-SA"/>
    </w:rPr>
  </w:style>
  <w:style w:type="paragraph" w:styleId="af9">
    <w:name w:val="List"/>
    <w:basedOn w:val="af7"/>
    <w:rsid w:val="003006D8"/>
    <w:rPr>
      <w:rFonts w:cs="Tahoma"/>
    </w:rPr>
  </w:style>
  <w:style w:type="paragraph" w:customStyle="1" w:styleId="24">
    <w:name w:val="Название2"/>
    <w:basedOn w:val="a"/>
    <w:rsid w:val="003006D8"/>
    <w:pPr>
      <w:suppressLineNumbers/>
      <w:spacing w:before="120" w:after="120"/>
    </w:pPr>
    <w:rPr>
      <w:rFonts w:cs="Tahoma"/>
      <w:i/>
      <w:iCs/>
    </w:rPr>
  </w:style>
  <w:style w:type="paragraph" w:customStyle="1" w:styleId="25">
    <w:name w:val="Указатель2"/>
    <w:basedOn w:val="a"/>
    <w:rsid w:val="003006D8"/>
    <w:pPr>
      <w:suppressLineNumbers/>
    </w:pPr>
    <w:rPr>
      <w:rFonts w:cs="Tahoma"/>
    </w:rPr>
  </w:style>
  <w:style w:type="paragraph" w:customStyle="1" w:styleId="13">
    <w:name w:val="Название1"/>
    <w:basedOn w:val="a"/>
    <w:rsid w:val="003006D8"/>
    <w:pPr>
      <w:suppressLineNumbers/>
      <w:spacing w:before="120" w:after="120"/>
    </w:pPr>
    <w:rPr>
      <w:rFonts w:cs="Tahoma"/>
      <w:i/>
      <w:iCs/>
    </w:rPr>
  </w:style>
  <w:style w:type="paragraph" w:customStyle="1" w:styleId="14">
    <w:name w:val="Указатель1"/>
    <w:basedOn w:val="a"/>
    <w:rsid w:val="003006D8"/>
    <w:pPr>
      <w:suppressLineNumbers/>
    </w:pPr>
    <w:rPr>
      <w:rFonts w:cs="Tahoma"/>
    </w:rPr>
  </w:style>
  <w:style w:type="paragraph" w:customStyle="1" w:styleId="afa">
    <w:name w:val="Содержимое таблицы"/>
    <w:basedOn w:val="a"/>
    <w:rsid w:val="003006D8"/>
    <w:pPr>
      <w:suppressLineNumbers/>
    </w:pPr>
  </w:style>
  <w:style w:type="paragraph" w:customStyle="1" w:styleId="afb">
    <w:name w:val="Заголовок таблицы"/>
    <w:basedOn w:val="afa"/>
    <w:rsid w:val="003006D8"/>
    <w:pPr>
      <w:jc w:val="center"/>
    </w:pPr>
    <w:rPr>
      <w:b/>
      <w:bCs/>
    </w:rPr>
  </w:style>
  <w:style w:type="paragraph" w:customStyle="1" w:styleId="ConsPlusNormal">
    <w:name w:val="ConsPlusNormal"/>
    <w:rsid w:val="003006D8"/>
    <w:pPr>
      <w:widowControl w:val="0"/>
      <w:suppressAutoHyphens/>
      <w:autoSpaceDE w:val="0"/>
      <w:spacing w:after="0" w:line="240" w:lineRule="auto"/>
      <w:ind w:firstLine="720"/>
    </w:pPr>
    <w:rPr>
      <w:rFonts w:ascii="Arial" w:eastAsia="Arial" w:hAnsi="Arial" w:cs="Arial"/>
      <w:kern w:val="1"/>
      <w:sz w:val="20"/>
      <w:szCs w:val="20"/>
      <w:lang w:val="ru-RU" w:eastAsia="ar-SA" w:bidi="ar-SA"/>
    </w:rPr>
  </w:style>
  <w:style w:type="paragraph" w:customStyle="1" w:styleId="Default">
    <w:name w:val="Default"/>
    <w:rsid w:val="003006D8"/>
    <w:pPr>
      <w:suppressAutoHyphens/>
      <w:autoSpaceDE w:val="0"/>
      <w:spacing w:after="0" w:line="240" w:lineRule="auto"/>
    </w:pPr>
    <w:rPr>
      <w:rFonts w:ascii="Times New Roman" w:eastAsia="Arial" w:hAnsi="Times New Roman" w:cs="Times New Roman"/>
      <w:color w:val="000000"/>
      <w:kern w:val="1"/>
      <w:sz w:val="24"/>
      <w:szCs w:val="24"/>
      <w:lang w:val="ru-RU" w:eastAsia="ar-SA" w:bidi="ar-SA"/>
    </w:rPr>
  </w:style>
  <w:style w:type="paragraph" w:styleId="HTML0">
    <w:name w:val="HTML Preformatted"/>
    <w:basedOn w:val="a"/>
    <w:link w:val="HTML1"/>
    <w:uiPriority w:val="99"/>
    <w:rsid w:val="00300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rPr>
  </w:style>
  <w:style w:type="character" w:customStyle="1" w:styleId="HTML1">
    <w:name w:val="Стандартный HTML Знак1"/>
    <w:basedOn w:val="a0"/>
    <w:link w:val="HTML0"/>
    <w:uiPriority w:val="99"/>
    <w:rsid w:val="003006D8"/>
    <w:rPr>
      <w:rFonts w:ascii="Courier New" w:eastAsia="Lucida Sans Unicode" w:hAnsi="Courier New" w:cs="Times New Roman"/>
      <w:kern w:val="1"/>
      <w:sz w:val="20"/>
      <w:szCs w:val="20"/>
      <w:lang w:val="ru-RU" w:eastAsia="ar-SA" w:bidi="ar-SA"/>
    </w:rPr>
  </w:style>
  <w:style w:type="paragraph" w:styleId="afc">
    <w:name w:val="Body Text Indent"/>
    <w:basedOn w:val="a"/>
    <w:link w:val="afd"/>
    <w:uiPriority w:val="99"/>
    <w:rsid w:val="003006D8"/>
    <w:pPr>
      <w:spacing w:after="120"/>
      <w:ind w:left="283"/>
    </w:pPr>
  </w:style>
  <w:style w:type="character" w:customStyle="1" w:styleId="afd">
    <w:name w:val="Основной текст с отступом Знак"/>
    <w:basedOn w:val="a0"/>
    <w:link w:val="afc"/>
    <w:uiPriority w:val="99"/>
    <w:rsid w:val="003006D8"/>
    <w:rPr>
      <w:rFonts w:ascii="Arial" w:eastAsia="Lucida Sans Unicode" w:hAnsi="Arial" w:cs="Times New Roman"/>
      <w:kern w:val="1"/>
      <w:sz w:val="20"/>
      <w:szCs w:val="24"/>
      <w:lang w:val="ru-RU" w:eastAsia="ar-SA" w:bidi="ar-SA"/>
    </w:rPr>
  </w:style>
  <w:style w:type="paragraph" w:customStyle="1" w:styleId="u">
    <w:name w:val="u"/>
    <w:basedOn w:val="a"/>
    <w:rsid w:val="003006D8"/>
  </w:style>
  <w:style w:type="character" w:customStyle="1" w:styleId="submenu-table">
    <w:name w:val="submenu-table"/>
    <w:basedOn w:val="a0"/>
    <w:rsid w:val="003006D8"/>
  </w:style>
  <w:style w:type="character" w:customStyle="1" w:styleId="butback">
    <w:name w:val="butback"/>
    <w:basedOn w:val="a0"/>
    <w:rsid w:val="003006D8"/>
  </w:style>
  <w:style w:type="character" w:styleId="afe">
    <w:name w:val="Hyperlink"/>
    <w:uiPriority w:val="99"/>
    <w:unhideWhenUsed/>
    <w:rsid w:val="003006D8"/>
    <w:rPr>
      <w:color w:val="0000FF"/>
      <w:u w:val="single"/>
    </w:rPr>
  </w:style>
  <w:style w:type="paragraph" w:customStyle="1" w:styleId="Bodylitr">
    <w:name w:val="Body litr"/>
    <w:basedOn w:val="a"/>
    <w:rsid w:val="003006D8"/>
    <w:pPr>
      <w:widowControl/>
      <w:suppressAutoHyphens w:val="0"/>
      <w:spacing w:line="216" w:lineRule="atLeast"/>
      <w:ind w:left="425" w:hanging="425"/>
    </w:pPr>
    <w:rPr>
      <w:rFonts w:ascii="Calibri" w:eastAsia="Times New Roman" w:hAnsi="Calibri"/>
      <w:kern w:val="0"/>
      <w:szCs w:val="20"/>
      <w:lang w:val="en-US" w:eastAsia="ru-RU"/>
    </w:rPr>
  </w:style>
  <w:style w:type="paragraph" w:customStyle="1" w:styleId="published">
    <w:name w:val="published"/>
    <w:basedOn w:val="a"/>
    <w:uiPriority w:val="99"/>
    <w:rsid w:val="003006D8"/>
    <w:pPr>
      <w:widowControl/>
      <w:suppressAutoHyphens w:val="0"/>
      <w:spacing w:before="100" w:beforeAutospacing="1" w:after="100" w:afterAutospacing="1"/>
      <w:jc w:val="both"/>
    </w:pPr>
    <w:rPr>
      <w:rFonts w:eastAsia="Times New Roman" w:cs="Arial"/>
      <w:b/>
      <w:bCs/>
      <w:i/>
      <w:iCs/>
      <w:color w:val="000000"/>
      <w:kern w:val="0"/>
      <w:sz w:val="15"/>
      <w:szCs w:val="15"/>
      <w:lang w:eastAsia="ru-RU"/>
    </w:rPr>
  </w:style>
  <w:style w:type="paragraph" w:customStyle="1" w:styleId="rtejustify">
    <w:name w:val="rtejustify"/>
    <w:basedOn w:val="a"/>
    <w:rsid w:val="003006D8"/>
    <w:pPr>
      <w:widowControl/>
      <w:suppressAutoHyphens w:val="0"/>
      <w:spacing w:before="100" w:beforeAutospacing="1" w:after="100" w:afterAutospacing="1"/>
    </w:pPr>
    <w:rPr>
      <w:rFonts w:ascii="Times New Roman" w:eastAsia="Times New Roman" w:hAnsi="Times New Roman"/>
      <w:kern w:val="0"/>
      <w:sz w:val="24"/>
      <w:lang w:eastAsia="ru-RU"/>
    </w:rPr>
  </w:style>
  <w:style w:type="paragraph" w:styleId="26">
    <w:name w:val="Body Text 2"/>
    <w:basedOn w:val="a"/>
    <w:link w:val="27"/>
    <w:uiPriority w:val="99"/>
    <w:unhideWhenUsed/>
    <w:rsid w:val="003006D8"/>
    <w:pPr>
      <w:widowControl/>
      <w:suppressAutoHyphens w:val="0"/>
      <w:spacing w:after="120" w:line="480" w:lineRule="auto"/>
    </w:pPr>
    <w:rPr>
      <w:rFonts w:ascii="Calibri" w:eastAsia="Times New Roman" w:hAnsi="Calibri"/>
      <w:kern w:val="0"/>
      <w:szCs w:val="20"/>
      <w:lang w:eastAsia="ru-RU"/>
    </w:rPr>
  </w:style>
  <w:style w:type="character" w:customStyle="1" w:styleId="27">
    <w:name w:val="Основной текст 2 Знак"/>
    <w:basedOn w:val="a0"/>
    <w:link w:val="26"/>
    <w:uiPriority w:val="99"/>
    <w:rsid w:val="003006D8"/>
    <w:rPr>
      <w:rFonts w:ascii="Calibri" w:eastAsia="Times New Roman" w:hAnsi="Calibri" w:cs="Times New Roman"/>
      <w:sz w:val="20"/>
      <w:szCs w:val="20"/>
      <w:lang w:val="ru-RU" w:eastAsia="ru-RU" w:bidi="ar-SA"/>
    </w:rPr>
  </w:style>
  <w:style w:type="paragraph" w:customStyle="1" w:styleId="28">
    <w:name w:val="заголовок 2"/>
    <w:basedOn w:val="a"/>
    <w:next w:val="a"/>
    <w:uiPriority w:val="99"/>
    <w:rsid w:val="003006D8"/>
    <w:pPr>
      <w:keepNext/>
      <w:tabs>
        <w:tab w:val="left" w:pos="0"/>
        <w:tab w:val="left" w:pos="525"/>
      </w:tabs>
      <w:suppressAutoHyphens w:val="0"/>
      <w:autoSpaceDE w:val="0"/>
      <w:autoSpaceDN w:val="0"/>
      <w:jc w:val="both"/>
    </w:pPr>
    <w:rPr>
      <w:rFonts w:ascii="Times New Roman" w:eastAsia="Times New Roman" w:hAnsi="Times New Roman"/>
      <w:b/>
      <w:bCs/>
      <w:kern w:val="0"/>
      <w:sz w:val="24"/>
      <w:lang w:eastAsia="ru-RU"/>
    </w:rPr>
  </w:style>
  <w:style w:type="paragraph" w:customStyle="1" w:styleId="aff">
    <w:name w:val="Базовый"/>
    <w:rsid w:val="003006D8"/>
    <w:pPr>
      <w:tabs>
        <w:tab w:val="left" w:pos="709"/>
      </w:tabs>
      <w:suppressAutoHyphens/>
      <w:spacing w:line="276" w:lineRule="atLeast"/>
    </w:pPr>
    <w:rPr>
      <w:rFonts w:ascii="Calibri" w:eastAsia="Times New Roman" w:hAnsi="Calibri" w:cs="Calibri"/>
      <w:color w:val="00000A"/>
      <w:lang w:val="ru-RU" w:eastAsia="ru-RU" w:bidi="ar-SA"/>
    </w:rPr>
  </w:style>
  <w:style w:type="paragraph" w:customStyle="1" w:styleId="210">
    <w:name w:val="Основной текст 21"/>
    <w:basedOn w:val="aff"/>
    <w:rsid w:val="003006D8"/>
  </w:style>
  <w:style w:type="character" w:customStyle="1" w:styleId="ListLabel18">
    <w:name w:val="ListLabel 18"/>
    <w:rsid w:val="003006D8"/>
  </w:style>
  <w:style w:type="character" w:customStyle="1" w:styleId="aff0">
    <w:name w:val="Верхний колонтитул Знак"/>
    <w:basedOn w:val="a0"/>
    <w:link w:val="aff1"/>
    <w:semiHidden/>
    <w:rsid w:val="003006D8"/>
    <w:rPr>
      <w:rFonts w:ascii="Times New Roman" w:eastAsia="Times New Roman" w:hAnsi="Times New Roman" w:cs="Times New Roman"/>
      <w:sz w:val="20"/>
      <w:szCs w:val="20"/>
      <w:lang w:val="ru-RU" w:eastAsia="ar-SA" w:bidi="ar-SA"/>
    </w:rPr>
  </w:style>
  <w:style w:type="paragraph" w:styleId="aff1">
    <w:name w:val="header"/>
    <w:basedOn w:val="a"/>
    <w:link w:val="aff0"/>
    <w:semiHidden/>
    <w:rsid w:val="003006D8"/>
    <w:pPr>
      <w:widowControl/>
      <w:tabs>
        <w:tab w:val="center" w:pos="4153"/>
        <w:tab w:val="right" w:pos="8306"/>
      </w:tabs>
    </w:pPr>
    <w:rPr>
      <w:rFonts w:ascii="Times New Roman" w:eastAsia="Times New Roman" w:hAnsi="Times New Roman"/>
      <w:kern w:val="0"/>
      <w:szCs w:val="20"/>
    </w:rPr>
  </w:style>
  <w:style w:type="paragraph" w:styleId="aff2">
    <w:name w:val="Normal (Web)"/>
    <w:basedOn w:val="a"/>
    <w:uiPriority w:val="99"/>
    <w:unhideWhenUsed/>
    <w:rsid w:val="003006D8"/>
    <w:pPr>
      <w:widowControl/>
      <w:suppressAutoHyphens w:val="0"/>
      <w:spacing w:before="100" w:beforeAutospacing="1" w:after="100" w:afterAutospacing="1"/>
    </w:pPr>
    <w:rPr>
      <w:rFonts w:ascii="Times New Roman" w:eastAsia="Times New Roman" w:hAnsi="Times New Roman"/>
      <w:kern w:val="0"/>
      <w:sz w:val="24"/>
      <w:lang w:eastAsia="ru-RU"/>
    </w:rPr>
  </w:style>
  <w:style w:type="character" w:customStyle="1" w:styleId="aff3">
    <w:name w:val="Текст выноски Знак"/>
    <w:link w:val="aff4"/>
    <w:uiPriority w:val="99"/>
    <w:semiHidden/>
    <w:rsid w:val="003006D8"/>
    <w:rPr>
      <w:rFonts w:ascii="Tahoma" w:hAnsi="Tahoma" w:cs="Tahoma"/>
      <w:sz w:val="16"/>
      <w:szCs w:val="16"/>
    </w:rPr>
  </w:style>
  <w:style w:type="paragraph" w:styleId="aff4">
    <w:name w:val="Balloon Text"/>
    <w:basedOn w:val="a"/>
    <w:link w:val="aff3"/>
    <w:uiPriority w:val="99"/>
    <w:semiHidden/>
    <w:unhideWhenUsed/>
    <w:rsid w:val="003006D8"/>
    <w:pPr>
      <w:widowControl/>
      <w:suppressAutoHyphens w:val="0"/>
    </w:pPr>
    <w:rPr>
      <w:rFonts w:ascii="Tahoma" w:eastAsiaTheme="minorHAnsi" w:hAnsi="Tahoma" w:cs="Tahoma"/>
      <w:kern w:val="0"/>
      <w:sz w:val="16"/>
      <w:szCs w:val="16"/>
      <w:lang w:val="en-US" w:eastAsia="en-US" w:bidi="en-US"/>
    </w:rPr>
  </w:style>
  <w:style w:type="character" w:customStyle="1" w:styleId="15">
    <w:name w:val="Текст выноски Знак1"/>
    <w:basedOn w:val="a0"/>
    <w:uiPriority w:val="99"/>
    <w:semiHidden/>
    <w:rsid w:val="003006D8"/>
    <w:rPr>
      <w:rFonts w:ascii="Tahoma" w:eastAsia="Lucida Sans Unicode" w:hAnsi="Tahoma" w:cs="Tahoma"/>
      <w:kern w:val="1"/>
      <w:sz w:val="16"/>
      <w:szCs w:val="16"/>
      <w:lang w:val="ru-RU" w:eastAsia="ar-SA" w:bidi="ar-SA"/>
    </w:rPr>
  </w:style>
  <w:style w:type="character" w:customStyle="1" w:styleId="31">
    <w:name w:val="Основной текст с отступом 3 Знак"/>
    <w:link w:val="32"/>
    <w:uiPriority w:val="99"/>
    <w:semiHidden/>
    <w:rsid w:val="003006D8"/>
    <w:rPr>
      <w:rFonts w:ascii="Calibri" w:hAnsi="Calibri"/>
      <w:sz w:val="16"/>
      <w:szCs w:val="16"/>
    </w:rPr>
  </w:style>
  <w:style w:type="paragraph" w:styleId="32">
    <w:name w:val="Body Text Indent 3"/>
    <w:basedOn w:val="a"/>
    <w:link w:val="31"/>
    <w:uiPriority w:val="99"/>
    <w:semiHidden/>
    <w:unhideWhenUsed/>
    <w:rsid w:val="003006D8"/>
    <w:pPr>
      <w:widowControl/>
      <w:suppressAutoHyphens w:val="0"/>
      <w:spacing w:after="120" w:line="276" w:lineRule="auto"/>
      <w:ind w:left="283"/>
    </w:pPr>
    <w:rPr>
      <w:rFonts w:ascii="Calibri" w:eastAsiaTheme="minorHAnsi" w:hAnsi="Calibri" w:cstheme="minorBidi"/>
      <w:kern w:val="0"/>
      <w:sz w:val="16"/>
      <w:szCs w:val="16"/>
      <w:lang w:val="en-US" w:eastAsia="en-US" w:bidi="en-US"/>
    </w:rPr>
  </w:style>
  <w:style w:type="character" w:customStyle="1" w:styleId="310">
    <w:name w:val="Основной текст с отступом 3 Знак1"/>
    <w:basedOn w:val="a0"/>
    <w:uiPriority w:val="99"/>
    <w:semiHidden/>
    <w:rsid w:val="003006D8"/>
    <w:rPr>
      <w:rFonts w:ascii="Arial" w:eastAsia="Lucida Sans Unicode" w:hAnsi="Arial" w:cs="Times New Roman"/>
      <w:kern w:val="1"/>
      <w:sz w:val="16"/>
      <w:szCs w:val="16"/>
      <w:lang w:val="ru-RU" w:eastAsia="ar-SA" w:bidi="ar-SA"/>
    </w:rPr>
  </w:style>
  <w:style w:type="paragraph" w:customStyle="1" w:styleId="BodyText21">
    <w:name w:val="Body Text 21"/>
    <w:basedOn w:val="a"/>
    <w:rsid w:val="003006D8"/>
    <w:pPr>
      <w:widowControl/>
      <w:ind w:left="360"/>
    </w:pPr>
    <w:rPr>
      <w:rFonts w:ascii="Times New Roman" w:eastAsia="Times New Roman" w:hAnsi="Times New Roman"/>
      <w:kern w:val="0"/>
      <w:sz w:val="24"/>
      <w:szCs w:val="20"/>
    </w:rPr>
  </w:style>
  <w:style w:type="paragraph" w:customStyle="1" w:styleId="a00">
    <w:name w:val="a0"/>
    <w:basedOn w:val="aff"/>
    <w:rsid w:val="003006D8"/>
  </w:style>
  <w:style w:type="character" w:customStyle="1" w:styleId="s2">
    <w:name w:val="s2"/>
    <w:rsid w:val="003006D8"/>
    <w:rPr>
      <w:rFonts w:cs="Times New Roman"/>
    </w:rPr>
  </w:style>
  <w:style w:type="paragraph" w:customStyle="1" w:styleId="Style7">
    <w:name w:val="Style7"/>
    <w:basedOn w:val="a"/>
    <w:uiPriority w:val="99"/>
    <w:rsid w:val="003006D8"/>
    <w:pPr>
      <w:suppressAutoHyphens w:val="0"/>
      <w:autoSpaceDE w:val="0"/>
      <w:autoSpaceDN w:val="0"/>
      <w:adjustRightInd w:val="0"/>
    </w:pPr>
    <w:rPr>
      <w:rFonts w:ascii="Franklin Gothic Medium Cond" w:eastAsia="Times New Roman" w:hAnsi="Franklin Gothic Medium Cond" w:cs="Franklin Gothic Medium Cond"/>
      <w:kern w:val="0"/>
      <w:sz w:val="24"/>
      <w:lang w:eastAsia="ru-RU"/>
    </w:rPr>
  </w:style>
  <w:style w:type="character" w:customStyle="1" w:styleId="FontStyle161">
    <w:name w:val="Font Style161"/>
    <w:uiPriority w:val="99"/>
    <w:rsid w:val="003006D8"/>
    <w:rPr>
      <w:rFonts w:ascii="Times New Roman" w:hAnsi="Times New Roman" w:cs="Times New Roman"/>
      <w:b/>
      <w:bCs/>
      <w:sz w:val="18"/>
      <w:szCs w:val="18"/>
    </w:rPr>
  </w:style>
  <w:style w:type="paragraph" w:customStyle="1" w:styleId="FR3">
    <w:name w:val="FR3"/>
    <w:rsid w:val="003006D8"/>
    <w:pPr>
      <w:widowControl w:val="0"/>
      <w:spacing w:after="0" w:line="240" w:lineRule="auto"/>
    </w:pPr>
    <w:rPr>
      <w:rFonts w:ascii="Arial" w:eastAsia="Times New Roman" w:hAnsi="Arial" w:cs="Times New Roman"/>
      <w:b/>
      <w:snapToGrid w:val="0"/>
      <w:sz w:val="18"/>
      <w:szCs w:val="20"/>
      <w:lang w:val="ru-RU" w:eastAsia="ru-RU" w:bidi="ar-SA"/>
    </w:rPr>
  </w:style>
  <w:style w:type="character" w:customStyle="1" w:styleId="postbody1">
    <w:name w:val="postbody1"/>
    <w:rsid w:val="003006D8"/>
    <w:rPr>
      <w:sz w:val="14"/>
      <w:szCs w:val="14"/>
    </w:rPr>
  </w:style>
  <w:style w:type="paragraph" w:styleId="aff5">
    <w:name w:val="footnote text"/>
    <w:basedOn w:val="a"/>
    <w:link w:val="aff6"/>
    <w:rsid w:val="003006D8"/>
    <w:pPr>
      <w:widowControl/>
      <w:suppressAutoHyphens w:val="0"/>
    </w:pPr>
    <w:rPr>
      <w:rFonts w:ascii="Times New Roman" w:eastAsia="Times New Roman" w:hAnsi="Times New Roman"/>
      <w:kern w:val="0"/>
      <w:szCs w:val="20"/>
      <w:lang w:eastAsia="ru-RU"/>
    </w:rPr>
  </w:style>
  <w:style w:type="character" w:customStyle="1" w:styleId="aff6">
    <w:name w:val="Текст сноски Знак"/>
    <w:basedOn w:val="a0"/>
    <w:link w:val="aff5"/>
    <w:rsid w:val="003006D8"/>
    <w:rPr>
      <w:rFonts w:ascii="Times New Roman" w:eastAsia="Times New Roman" w:hAnsi="Times New Roman" w:cs="Times New Roman"/>
      <w:sz w:val="20"/>
      <w:szCs w:val="20"/>
      <w:lang w:val="ru-RU" w:eastAsia="ru-RU" w:bidi="ar-SA"/>
    </w:rPr>
  </w:style>
  <w:style w:type="character" w:customStyle="1" w:styleId="createdby">
    <w:name w:val="createdby"/>
    <w:basedOn w:val="a0"/>
    <w:rsid w:val="003006D8"/>
  </w:style>
  <w:style w:type="paragraph" w:customStyle="1" w:styleId="nienie">
    <w:name w:val="nienie"/>
    <w:basedOn w:val="a"/>
    <w:uiPriority w:val="99"/>
    <w:rsid w:val="003006D8"/>
    <w:pPr>
      <w:widowControl/>
      <w:suppressAutoHyphens w:val="0"/>
      <w:ind w:left="283" w:hanging="283"/>
    </w:pPr>
    <w:rPr>
      <w:rFonts w:ascii="Calibri" w:eastAsia="Times New Roman" w:hAnsi="Calibri"/>
      <w:kern w:val="0"/>
      <w:sz w:val="22"/>
      <w:szCs w:val="22"/>
      <w:lang w:eastAsia="ru-RU"/>
    </w:rPr>
  </w:style>
  <w:style w:type="paragraph" w:customStyle="1" w:styleId="16">
    <w:name w:val="Обычный1"/>
    <w:rsid w:val="003006D8"/>
    <w:pPr>
      <w:widowControl w:val="0"/>
      <w:suppressAutoHyphens/>
      <w:spacing w:after="0" w:line="240" w:lineRule="auto"/>
      <w:ind w:left="284" w:hanging="284"/>
      <w:jc w:val="both"/>
    </w:pPr>
    <w:rPr>
      <w:rFonts w:ascii="Times New Roman" w:eastAsia="Times New Roman" w:hAnsi="Times New Roman" w:cs="Times New Roman"/>
      <w:snapToGrid w:val="0"/>
      <w:sz w:val="24"/>
      <w:szCs w:val="20"/>
      <w:lang w:val="ru-RU" w:eastAsia="ru-RU" w:bidi="ar-SA"/>
    </w:rPr>
  </w:style>
  <w:style w:type="paragraph" w:customStyle="1" w:styleId="230">
    <w:name w:val="Основной текст с отступом 23"/>
    <w:basedOn w:val="a"/>
    <w:rsid w:val="003006D8"/>
    <w:pPr>
      <w:spacing w:after="120" w:line="480" w:lineRule="auto"/>
      <w:ind w:left="283"/>
    </w:pPr>
    <w:rPr>
      <w:lang w:eastAsia="ru-RU"/>
    </w:rPr>
  </w:style>
  <w:style w:type="paragraph" w:customStyle="1" w:styleId="29">
    <w:name w:val="Обычный2"/>
    <w:rsid w:val="003006D8"/>
    <w:pPr>
      <w:widowControl w:val="0"/>
      <w:spacing w:after="180" w:line="240" w:lineRule="auto"/>
      <w:jc w:val="center"/>
    </w:pPr>
    <w:rPr>
      <w:rFonts w:ascii="Courier New" w:eastAsia="Times New Roman" w:hAnsi="Courier New" w:cs="Times New Roman"/>
      <w:b/>
      <w:snapToGrid w:val="0"/>
      <w:sz w:val="18"/>
      <w:szCs w:val="20"/>
      <w:lang w:val="ru-RU" w:eastAsia="ru-RU" w:bidi="ar-SA"/>
    </w:rPr>
  </w:style>
  <w:style w:type="paragraph" w:customStyle="1" w:styleId="FR1">
    <w:name w:val="FR1"/>
    <w:rsid w:val="003006D8"/>
    <w:pPr>
      <w:widowControl w:val="0"/>
      <w:spacing w:before="220" w:after="0" w:line="240" w:lineRule="auto"/>
      <w:ind w:left="480"/>
    </w:pPr>
    <w:rPr>
      <w:rFonts w:ascii="Arial" w:eastAsia="Times New Roman" w:hAnsi="Arial" w:cs="Times New Roman"/>
      <w:b/>
      <w:sz w:val="18"/>
      <w:szCs w:val="20"/>
      <w:lang w:val="ru-RU" w:eastAsia="ru-RU" w:bidi="ar-SA"/>
    </w:rPr>
  </w:style>
  <w:style w:type="paragraph" w:customStyle="1" w:styleId="17">
    <w:name w:val="Основной текст1"/>
    <w:basedOn w:val="29"/>
    <w:rsid w:val="003006D8"/>
    <w:pPr>
      <w:widowControl/>
      <w:spacing w:after="0"/>
    </w:pPr>
    <w:rPr>
      <w:rFonts w:ascii="Times New Roman" w:hAnsi="Times New Roman"/>
      <w:b w:val="0"/>
      <w:snapToGrid/>
      <w:sz w:val="28"/>
    </w:rPr>
  </w:style>
  <w:style w:type="paragraph" w:customStyle="1" w:styleId="ConsNonformat">
    <w:name w:val="ConsNonformat"/>
    <w:rsid w:val="003006D8"/>
    <w:pPr>
      <w:widowControl w:val="0"/>
      <w:spacing w:after="0" w:line="240" w:lineRule="auto"/>
    </w:pPr>
    <w:rPr>
      <w:rFonts w:ascii="Courier New" w:eastAsia="Times New Roman" w:hAnsi="Courier New" w:cs="Times New Roman"/>
      <w:sz w:val="20"/>
      <w:szCs w:val="20"/>
      <w:lang w:val="ru-RU" w:eastAsia="ru-RU" w:bidi="ar-SA"/>
    </w:rPr>
  </w:style>
  <w:style w:type="paragraph" w:customStyle="1" w:styleId="33">
    <w:name w:val="Обычный3"/>
    <w:rsid w:val="003006D8"/>
    <w:pPr>
      <w:widowControl w:val="0"/>
      <w:spacing w:after="180" w:line="240" w:lineRule="auto"/>
      <w:jc w:val="center"/>
    </w:pPr>
    <w:rPr>
      <w:rFonts w:ascii="Courier New" w:eastAsia="Times New Roman" w:hAnsi="Courier New" w:cs="Times New Roman"/>
      <w:b/>
      <w:snapToGrid w:val="0"/>
      <w:sz w:val="18"/>
      <w:szCs w:val="20"/>
      <w:lang w:val="ru-RU" w:eastAsia="ru-RU" w:bidi="ar-SA"/>
    </w:rPr>
  </w:style>
  <w:style w:type="paragraph" w:customStyle="1" w:styleId="ConsNormal">
    <w:name w:val="ConsNormal"/>
    <w:rsid w:val="003006D8"/>
    <w:pPr>
      <w:spacing w:after="0" w:line="240" w:lineRule="auto"/>
      <w:ind w:firstLine="720"/>
    </w:pPr>
    <w:rPr>
      <w:rFonts w:ascii="Arial" w:eastAsia="Times New Roman" w:hAnsi="Arial" w:cs="Times New Roman"/>
      <w:sz w:val="20"/>
      <w:szCs w:val="20"/>
      <w:lang w:val="ru-RU" w:eastAsia="ru-RU" w:bidi="ar-SA"/>
    </w:rPr>
  </w:style>
  <w:style w:type="paragraph" w:customStyle="1" w:styleId="aff7">
    <w:name w:val="литература"/>
    <w:basedOn w:val="a"/>
    <w:rsid w:val="003006D8"/>
    <w:pPr>
      <w:widowControl/>
      <w:suppressAutoHyphens w:val="0"/>
      <w:ind w:firstLine="540"/>
      <w:jc w:val="both"/>
    </w:pPr>
    <w:rPr>
      <w:rFonts w:ascii="Times New Roman" w:eastAsia="Times New Roman" w:hAnsi="Times New Roman"/>
      <w:color w:val="000000"/>
      <w:kern w:val="0"/>
      <w:sz w:val="28"/>
      <w:szCs w:val="20"/>
      <w:lang w:eastAsia="ru-RU"/>
    </w:rPr>
  </w:style>
  <w:style w:type="paragraph" w:customStyle="1" w:styleId="2a">
    <w:name w:val="Основной текст2"/>
    <w:basedOn w:val="33"/>
    <w:rsid w:val="003006D8"/>
    <w:pPr>
      <w:widowControl/>
      <w:spacing w:after="0"/>
    </w:pPr>
    <w:rPr>
      <w:rFonts w:ascii="Times New Roman" w:hAnsi="Times New Roman"/>
      <w:b w:val="0"/>
      <w:snapToGrid/>
      <w:sz w:val="28"/>
    </w:rPr>
  </w:style>
  <w:style w:type="paragraph" w:styleId="aff8">
    <w:name w:val="footer"/>
    <w:basedOn w:val="a"/>
    <w:link w:val="aff9"/>
    <w:uiPriority w:val="99"/>
    <w:unhideWhenUsed/>
    <w:rsid w:val="003006D8"/>
    <w:pPr>
      <w:widowControl/>
      <w:tabs>
        <w:tab w:val="center" w:pos="4677"/>
        <w:tab w:val="right" w:pos="9355"/>
      </w:tabs>
      <w:suppressAutoHyphens w:val="0"/>
      <w:spacing w:after="200" w:line="276" w:lineRule="auto"/>
    </w:pPr>
    <w:rPr>
      <w:rFonts w:ascii="Calibri" w:eastAsia="Times New Roman" w:hAnsi="Calibri"/>
      <w:kern w:val="0"/>
      <w:sz w:val="22"/>
      <w:szCs w:val="22"/>
    </w:rPr>
  </w:style>
  <w:style w:type="character" w:customStyle="1" w:styleId="aff9">
    <w:name w:val="Нижний колонтитул Знак"/>
    <w:basedOn w:val="a0"/>
    <w:link w:val="aff8"/>
    <w:uiPriority w:val="99"/>
    <w:rsid w:val="003006D8"/>
    <w:rPr>
      <w:rFonts w:ascii="Calibri" w:eastAsia="Times New Roman" w:hAnsi="Calibri" w:cs="Times New Roman"/>
      <w:lang w:val="ru-RU" w:eastAsia="ar-SA" w:bidi="ar-SA"/>
    </w:rPr>
  </w:style>
  <w:style w:type="character" w:customStyle="1" w:styleId="WW8Num2z0">
    <w:name w:val="WW8Num2z0"/>
    <w:rsid w:val="003006D8"/>
    <w:rPr>
      <w:rFonts w:ascii="Symbol" w:hAnsi="Symbol"/>
    </w:rPr>
  </w:style>
  <w:style w:type="character" w:customStyle="1" w:styleId="WW8Num3z0">
    <w:name w:val="WW8Num3z0"/>
    <w:rsid w:val="003006D8"/>
    <w:rPr>
      <w:rFonts w:ascii="Symbol" w:hAnsi="Symbol" w:cs="Times New Roman"/>
    </w:rPr>
  </w:style>
  <w:style w:type="character" w:customStyle="1" w:styleId="WW8Num3z1">
    <w:name w:val="WW8Num3z1"/>
    <w:rsid w:val="003006D8"/>
    <w:rPr>
      <w:rFonts w:ascii="OpenSymbol" w:hAnsi="OpenSymbol" w:cs="OpenSymbol"/>
    </w:rPr>
  </w:style>
  <w:style w:type="character" w:customStyle="1" w:styleId="WW8Num5z0">
    <w:name w:val="WW8Num5z0"/>
    <w:rsid w:val="003006D8"/>
    <w:rPr>
      <w:rFonts w:ascii="Symbol" w:hAnsi="Symbol" w:cs="OpenSymbol"/>
    </w:rPr>
  </w:style>
  <w:style w:type="character" w:customStyle="1" w:styleId="WW8Num5z1">
    <w:name w:val="WW8Num5z1"/>
    <w:rsid w:val="003006D8"/>
    <w:rPr>
      <w:rFonts w:ascii="OpenSymbol" w:hAnsi="OpenSymbol" w:cs="OpenSymbol"/>
    </w:rPr>
  </w:style>
  <w:style w:type="character" w:customStyle="1" w:styleId="WW8Num10z0">
    <w:name w:val="WW8Num10z0"/>
    <w:rsid w:val="003006D8"/>
    <w:rPr>
      <w:rFonts w:ascii="Symbol" w:hAnsi="Symbol" w:cs="OpenSymbol"/>
    </w:rPr>
  </w:style>
  <w:style w:type="character" w:customStyle="1" w:styleId="WW8Num10z1">
    <w:name w:val="WW8Num10z1"/>
    <w:rsid w:val="003006D8"/>
    <w:rPr>
      <w:rFonts w:ascii="OpenSymbol" w:hAnsi="OpenSymbol" w:cs="OpenSymbol"/>
    </w:rPr>
  </w:style>
  <w:style w:type="character" w:customStyle="1" w:styleId="WW8Num11z0">
    <w:name w:val="WW8Num11z0"/>
    <w:rsid w:val="003006D8"/>
    <w:rPr>
      <w:rFonts w:ascii="Symbol" w:hAnsi="Symbol" w:cs="OpenSymbol"/>
    </w:rPr>
  </w:style>
  <w:style w:type="character" w:customStyle="1" w:styleId="WW8Num11z1">
    <w:name w:val="WW8Num11z1"/>
    <w:rsid w:val="003006D8"/>
    <w:rPr>
      <w:rFonts w:ascii="OpenSymbol" w:hAnsi="OpenSymbol" w:cs="OpenSymbol"/>
    </w:rPr>
  </w:style>
  <w:style w:type="character" w:customStyle="1" w:styleId="WW8Num12z0">
    <w:name w:val="WW8Num12z0"/>
    <w:rsid w:val="003006D8"/>
    <w:rPr>
      <w:rFonts w:ascii="Symbol" w:hAnsi="Symbol" w:cs="OpenSymbol"/>
    </w:rPr>
  </w:style>
  <w:style w:type="character" w:customStyle="1" w:styleId="WW8Num12z1">
    <w:name w:val="WW8Num12z1"/>
    <w:rsid w:val="003006D8"/>
    <w:rPr>
      <w:rFonts w:ascii="OpenSymbol" w:hAnsi="OpenSymbol" w:cs="OpenSymbol"/>
    </w:rPr>
  </w:style>
  <w:style w:type="character" w:customStyle="1" w:styleId="WW8Num16z0">
    <w:name w:val="WW8Num16z0"/>
    <w:rsid w:val="003006D8"/>
    <w:rPr>
      <w:rFonts w:ascii="Symbol" w:hAnsi="Symbol" w:cs="OpenSymbol"/>
    </w:rPr>
  </w:style>
  <w:style w:type="character" w:customStyle="1" w:styleId="WW8Num16z1">
    <w:name w:val="WW8Num16z1"/>
    <w:rsid w:val="003006D8"/>
    <w:rPr>
      <w:rFonts w:ascii="OpenSymbol" w:hAnsi="OpenSymbol" w:cs="OpenSymbol"/>
    </w:rPr>
  </w:style>
  <w:style w:type="character" w:customStyle="1" w:styleId="WW8Num21z0">
    <w:name w:val="WW8Num21z0"/>
    <w:rsid w:val="003006D8"/>
    <w:rPr>
      <w:rFonts w:ascii="Symbol" w:hAnsi="Symbol" w:cs="OpenSymbol"/>
    </w:rPr>
  </w:style>
  <w:style w:type="character" w:customStyle="1" w:styleId="WW8Num21z1">
    <w:name w:val="WW8Num21z1"/>
    <w:rsid w:val="003006D8"/>
    <w:rPr>
      <w:rFonts w:ascii="OpenSymbol" w:hAnsi="OpenSymbol" w:cs="OpenSymbol"/>
    </w:rPr>
  </w:style>
  <w:style w:type="character" w:customStyle="1" w:styleId="WW8Num33z0">
    <w:name w:val="WW8Num33z0"/>
    <w:rsid w:val="003006D8"/>
    <w:rPr>
      <w:rFonts w:ascii="Symbol" w:hAnsi="Symbol" w:cs="OpenSymbol"/>
    </w:rPr>
  </w:style>
  <w:style w:type="character" w:customStyle="1" w:styleId="WW8Num33z1">
    <w:name w:val="WW8Num33z1"/>
    <w:rsid w:val="003006D8"/>
    <w:rPr>
      <w:rFonts w:ascii="OpenSymbol" w:hAnsi="OpenSymbol" w:cs="OpenSymbol"/>
    </w:rPr>
  </w:style>
  <w:style w:type="character" w:customStyle="1" w:styleId="WW8Num35z0">
    <w:name w:val="WW8Num35z0"/>
    <w:rsid w:val="003006D8"/>
    <w:rPr>
      <w:rFonts w:ascii="Symbol" w:hAnsi="Symbol" w:cs="OpenSymbol"/>
    </w:rPr>
  </w:style>
  <w:style w:type="character" w:customStyle="1" w:styleId="WW8Num35z1">
    <w:name w:val="WW8Num35z1"/>
    <w:rsid w:val="003006D8"/>
    <w:rPr>
      <w:rFonts w:ascii="OpenSymbol" w:hAnsi="OpenSymbol" w:cs="OpenSymbol"/>
    </w:rPr>
  </w:style>
  <w:style w:type="character" w:customStyle="1" w:styleId="WW8Num42z0">
    <w:name w:val="WW8Num42z0"/>
    <w:rsid w:val="003006D8"/>
    <w:rPr>
      <w:rFonts w:ascii="Symbol" w:hAnsi="Symbol" w:cs="OpenSymbol"/>
    </w:rPr>
  </w:style>
  <w:style w:type="character" w:customStyle="1" w:styleId="WW8Num42z1">
    <w:name w:val="WW8Num42z1"/>
    <w:rsid w:val="003006D8"/>
    <w:rPr>
      <w:rFonts w:ascii="OpenSymbol" w:hAnsi="OpenSymbol" w:cs="OpenSymbol"/>
    </w:rPr>
  </w:style>
  <w:style w:type="character" w:customStyle="1" w:styleId="WW8Num44z0">
    <w:name w:val="WW8Num44z0"/>
    <w:rsid w:val="003006D8"/>
    <w:rPr>
      <w:rFonts w:ascii="Symbol" w:hAnsi="Symbol" w:cs="OpenSymbol"/>
    </w:rPr>
  </w:style>
  <w:style w:type="character" w:customStyle="1" w:styleId="WW8Num44z1">
    <w:name w:val="WW8Num44z1"/>
    <w:rsid w:val="003006D8"/>
    <w:rPr>
      <w:rFonts w:ascii="OpenSymbol" w:hAnsi="OpenSymbol" w:cs="OpenSymbol"/>
    </w:rPr>
  </w:style>
  <w:style w:type="character" w:customStyle="1" w:styleId="WW8Num47z0">
    <w:name w:val="WW8Num47z0"/>
    <w:rsid w:val="003006D8"/>
    <w:rPr>
      <w:rFonts w:ascii="Symbol" w:hAnsi="Symbol"/>
    </w:rPr>
  </w:style>
  <w:style w:type="character" w:customStyle="1" w:styleId="WW8Num47z1">
    <w:name w:val="WW8Num47z1"/>
    <w:rsid w:val="003006D8"/>
    <w:rPr>
      <w:rFonts w:ascii="Courier New" w:hAnsi="Courier New" w:cs="Courier New"/>
    </w:rPr>
  </w:style>
  <w:style w:type="character" w:customStyle="1" w:styleId="WW8Num47z2">
    <w:name w:val="WW8Num47z2"/>
    <w:rsid w:val="003006D8"/>
    <w:rPr>
      <w:rFonts w:ascii="Wingdings" w:hAnsi="Wingdings"/>
    </w:rPr>
  </w:style>
  <w:style w:type="character" w:customStyle="1" w:styleId="WW8Num48z0">
    <w:name w:val="WW8Num48z0"/>
    <w:rsid w:val="003006D8"/>
    <w:rPr>
      <w:rFonts w:ascii="Symbol" w:hAnsi="Symbol"/>
    </w:rPr>
  </w:style>
  <w:style w:type="character" w:customStyle="1" w:styleId="WW8Num48z1">
    <w:name w:val="WW8Num48z1"/>
    <w:rsid w:val="003006D8"/>
    <w:rPr>
      <w:rFonts w:ascii="Courier New" w:hAnsi="Courier New" w:cs="Courier New"/>
    </w:rPr>
  </w:style>
  <w:style w:type="character" w:customStyle="1" w:styleId="WW8Num48z2">
    <w:name w:val="WW8Num48z2"/>
    <w:rsid w:val="003006D8"/>
    <w:rPr>
      <w:rFonts w:ascii="Wingdings" w:hAnsi="Wingdings"/>
    </w:rPr>
  </w:style>
  <w:style w:type="character" w:customStyle="1" w:styleId="WW8Num49z0">
    <w:name w:val="WW8Num49z0"/>
    <w:rsid w:val="003006D8"/>
    <w:rPr>
      <w:rFonts w:ascii="Symbol" w:hAnsi="Symbol"/>
    </w:rPr>
  </w:style>
  <w:style w:type="character" w:customStyle="1" w:styleId="WW8Num49z1">
    <w:name w:val="WW8Num49z1"/>
    <w:rsid w:val="003006D8"/>
    <w:rPr>
      <w:rFonts w:ascii="Courier New" w:hAnsi="Courier New" w:cs="Courier New"/>
    </w:rPr>
  </w:style>
  <w:style w:type="character" w:customStyle="1" w:styleId="WW8Num49z2">
    <w:name w:val="WW8Num49z2"/>
    <w:rsid w:val="003006D8"/>
    <w:rPr>
      <w:rFonts w:ascii="Wingdings" w:hAnsi="Wingdings"/>
    </w:rPr>
  </w:style>
  <w:style w:type="character" w:customStyle="1" w:styleId="WW8Num50z0">
    <w:name w:val="WW8Num50z0"/>
    <w:rsid w:val="003006D8"/>
    <w:rPr>
      <w:rFonts w:ascii="Symbol" w:hAnsi="Symbol"/>
    </w:rPr>
  </w:style>
  <w:style w:type="character" w:customStyle="1" w:styleId="WW8Num50z1">
    <w:name w:val="WW8Num50z1"/>
    <w:rsid w:val="003006D8"/>
    <w:rPr>
      <w:rFonts w:ascii="Courier New" w:hAnsi="Courier New" w:cs="Courier New"/>
    </w:rPr>
  </w:style>
  <w:style w:type="character" w:customStyle="1" w:styleId="WW8Num50z2">
    <w:name w:val="WW8Num50z2"/>
    <w:rsid w:val="003006D8"/>
    <w:rPr>
      <w:rFonts w:ascii="Wingdings" w:hAnsi="Wingdings"/>
    </w:rPr>
  </w:style>
  <w:style w:type="character" w:customStyle="1" w:styleId="WW8Num22z0">
    <w:name w:val="WW8Num22z0"/>
    <w:rsid w:val="003006D8"/>
    <w:rPr>
      <w:rFonts w:ascii="Symbol" w:hAnsi="Symbol" w:cs="OpenSymbol"/>
    </w:rPr>
  </w:style>
  <w:style w:type="character" w:customStyle="1" w:styleId="WW8Num22z1">
    <w:name w:val="WW8Num22z1"/>
    <w:rsid w:val="003006D8"/>
    <w:rPr>
      <w:rFonts w:ascii="OpenSymbol" w:hAnsi="OpenSymbol" w:cs="OpenSymbol"/>
    </w:rPr>
  </w:style>
  <w:style w:type="character" w:customStyle="1" w:styleId="WW8Num34z0">
    <w:name w:val="WW8Num34z0"/>
    <w:rsid w:val="003006D8"/>
    <w:rPr>
      <w:rFonts w:ascii="Symbol" w:hAnsi="Symbol" w:cs="OpenSymbol"/>
    </w:rPr>
  </w:style>
  <w:style w:type="character" w:customStyle="1" w:styleId="WW8Num34z1">
    <w:name w:val="WW8Num34z1"/>
    <w:rsid w:val="003006D8"/>
    <w:rPr>
      <w:rFonts w:ascii="OpenSymbol" w:hAnsi="OpenSymbol" w:cs="OpenSymbol"/>
    </w:rPr>
  </w:style>
  <w:style w:type="character" w:customStyle="1" w:styleId="WW8Num36z0">
    <w:name w:val="WW8Num36z0"/>
    <w:rsid w:val="003006D8"/>
    <w:rPr>
      <w:rFonts w:ascii="Symbol" w:hAnsi="Symbol" w:cs="OpenSymbol"/>
    </w:rPr>
  </w:style>
  <w:style w:type="character" w:customStyle="1" w:styleId="WW8Num36z1">
    <w:name w:val="WW8Num36z1"/>
    <w:rsid w:val="003006D8"/>
    <w:rPr>
      <w:rFonts w:ascii="OpenSymbol" w:hAnsi="OpenSymbol" w:cs="OpenSymbol"/>
    </w:rPr>
  </w:style>
  <w:style w:type="character" w:customStyle="1" w:styleId="WW8Num43z0">
    <w:name w:val="WW8Num43z0"/>
    <w:rsid w:val="003006D8"/>
    <w:rPr>
      <w:rFonts w:ascii="Symbol" w:hAnsi="Symbol" w:cs="OpenSymbol"/>
    </w:rPr>
  </w:style>
  <w:style w:type="character" w:customStyle="1" w:styleId="WW8Num43z1">
    <w:name w:val="WW8Num43z1"/>
    <w:rsid w:val="003006D8"/>
    <w:rPr>
      <w:rFonts w:ascii="OpenSymbol" w:hAnsi="OpenSymbol" w:cs="OpenSymbol"/>
    </w:rPr>
  </w:style>
  <w:style w:type="character" w:customStyle="1" w:styleId="WW8Num45z0">
    <w:name w:val="WW8Num45z0"/>
    <w:rsid w:val="003006D8"/>
    <w:rPr>
      <w:rFonts w:ascii="Symbol" w:hAnsi="Symbol" w:cs="OpenSymbol"/>
    </w:rPr>
  </w:style>
  <w:style w:type="character" w:customStyle="1" w:styleId="WW8Num45z1">
    <w:name w:val="WW8Num45z1"/>
    <w:rsid w:val="003006D8"/>
    <w:rPr>
      <w:rFonts w:ascii="OpenSymbol" w:hAnsi="OpenSymbol" w:cs="OpenSymbol"/>
    </w:rPr>
  </w:style>
  <w:style w:type="character" w:customStyle="1" w:styleId="WW8Num13z0">
    <w:name w:val="WW8Num13z0"/>
    <w:rsid w:val="003006D8"/>
    <w:rPr>
      <w:rFonts w:ascii="Symbol" w:hAnsi="Symbol" w:cs="OpenSymbol"/>
    </w:rPr>
  </w:style>
  <w:style w:type="character" w:customStyle="1" w:styleId="WW8Num13z1">
    <w:name w:val="WW8Num13z1"/>
    <w:rsid w:val="003006D8"/>
    <w:rPr>
      <w:rFonts w:ascii="OpenSymbol" w:hAnsi="OpenSymbol" w:cs="OpenSymbol"/>
    </w:rPr>
  </w:style>
  <w:style w:type="character" w:customStyle="1" w:styleId="WW8Num17z0">
    <w:name w:val="WW8Num17z0"/>
    <w:rsid w:val="003006D8"/>
    <w:rPr>
      <w:rFonts w:ascii="Symbol" w:hAnsi="Symbol" w:cs="OpenSymbol"/>
    </w:rPr>
  </w:style>
  <w:style w:type="character" w:customStyle="1" w:styleId="WW8Num17z1">
    <w:name w:val="WW8Num17z1"/>
    <w:rsid w:val="003006D8"/>
    <w:rPr>
      <w:rFonts w:ascii="OpenSymbol" w:hAnsi="OpenSymbol" w:cs="OpenSymbol"/>
    </w:rPr>
  </w:style>
  <w:style w:type="character" w:customStyle="1" w:styleId="WW8Num38z0">
    <w:name w:val="WW8Num38z0"/>
    <w:rsid w:val="003006D8"/>
    <w:rPr>
      <w:rFonts w:cs="Times New Roman"/>
    </w:rPr>
  </w:style>
  <w:style w:type="character" w:customStyle="1" w:styleId="WW8Num38z1">
    <w:name w:val="WW8Num38z1"/>
    <w:rsid w:val="003006D8"/>
    <w:rPr>
      <w:rFonts w:ascii="Courier New" w:hAnsi="Courier New" w:cs="Courier New"/>
    </w:rPr>
  </w:style>
  <w:style w:type="character" w:customStyle="1" w:styleId="WW8Num38z2">
    <w:name w:val="WW8Num38z2"/>
    <w:rsid w:val="003006D8"/>
    <w:rPr>
      <w:rFonts w:ascii="Wingdings" w:hAnsi="Wingdings"/>
    </w:rPr>
  </w:style>
  <w:style w:type="character" w:customStyle="1" w:styleId="WW8Num30z0">
    <w:name w:val="WW8Num30z0"/>
    <w:rsid w:val="003006D8"/>
    <w:rPr>
      <w:rFonts w:cs="Times New Roman"/>
    </w:rPr>
  </w:style>
  <w:style w:type="character" w:customStyle="1" w:styleId="WW8Num30z1">
    <w:name w:val="WW8Num30z1"/>
    <w:rsid w:val="003006D8"/>
    <w:rPr>
      <w:rFonts w:ascii="OpenSymbol" w:hAnsi="OpenSymbol" w:cs="OpenSymbol"/>
    </w:rPr>
  </w:style>
  <w:style w:type="character" w:customStyle="1" w:styleId="WW8Num4z0">
    <w:name w:val="WW8Num4z0"/>
    <w:rsid w:val="003006D8"/>
    <w:rPr>
      <w:rFonts w:ascii="Symbol" w:hAnsi="Symbol" w:cs="OpenSymbol"/>
    </w:rPr>
  </w:style>
  <w:style w:type="character" w:customStyle="1" w:styleId="WW8Num4z1">
    <w:name w:val="WW8Num4z1"/>
    <w:rsid w:val="003006D8"/>
    <w:rPr>
      <w:rFonts w:ascii="OpenSymbol" w:hAnsi="OpenSymbol" w:cs="OpenSymbol"/>
    </w:rPr>
  </w:style>
  <w:style w:type="character" w:customStyle="1" w:styleId="WW8Num7z0">
    <w:name w:val="WW8Num7z0"/>
    <w:rsid w:val="003006D8"/>
    <w:rPr>
      <w:rFonts w:ascii="Symbol" w:hAnsi="Symbol" w:cs="OpenSymbol"/>
    </w:rPr>
  </w:style>
  <w:style w:type="character" w:customStyle="1" w:styleId="WW8Num7z1">
    <w:name w:val="WW8Num7z1"/>
    <w:rsid w:val="003006D8"/>
    <w:rPr>
      <w:rFonts w:ascii="OpenSymbol" w:hAnsi="OpenSymbol" w:cs="OpenSymbol"/>
    </w:rPr>
  </w:style>
  <w:style w:type="character" w:customStyle="1" w:styleId="WW8Num6z0">
    <w:name w:val="WW8Num6z0"/>
    <w:rsid w:val="003006D8"/>
    <w:rPr>
      <w:rFonts w:ascii="Times New Roman" w:hAnsi="Times New Roman"/>
    </w:rPr>
  </w:style>
  <w:style w:type="character" w:customStyle="1" w:styleId="WW8Num6z1">
    <w:name w:val="WW8Num6z1"/>
    <w:rsid w:val="003006D8"/>
    <w:rPr>
      <w:rFonts w:ascii="OpenSymbol" w:hAnsi="OpenSymbol" w:cs="OpenSymbol"/>
    </w:rPr>
  </w:style>
  <w:style w:type="paragraph" w:customStyle="1" w:styleId="affa">
    <w:name w:val="Стиль"/>
    <w:rsid w:val="003006D8"/>
    <w:pPr>
      <w:widowControl w:val="0"/>
      <w:suppressAutoHyphens/>
      <w:autoSpaceDE w:val="0"/>
      <w:spacing w:after="0" w:line="240" w:lineRule="auto"/>
    </w:pPr>
    <w:rPr>
      <w:rFonts w:ascii="Times New Roman" w:eastAsia="Arial" w:hAnsi="Times New Roman" w:cs="Times New Roman"/>
      <w:kern w:val="1"/>
      <w:sz w:val="24"/>
      <w:szCs w:val="24"/>
      <w:lang w:val="ru-RU" w:eastAsia="ar-SA" w:bidi="ar-SA"/>
    </w:rPr>
  </w:style>
  <w:style w:type="paragraph" w:customStyle="1" w:styleId="ConsTitle">
    <w:name w:val="ConsTitle"/>
    <w:rsid w:val="003006D8"/>
    <w:pPr>
      <w:widowControl w:val="0"/>
      <w:autoSpaceDE w:val="0"/>
      <w:autoSpaceDN w:val="0"/>
      <w:adjustRightInd w:val="0"/>
      <w:spacing w:after="0" w:line="240" w:lineRule="auto"/>
      <w:ind w:right="19772"/>
    </w:pPr>
    <w:rPr>
      <w:rFonts w:ascii="Arial" w:eastAsia="Times New Roman" w:hAnsi="Arial" w:cs="Arial"/>
      <w:b/>
      <w:bCs/>
      <w:sz w:val="16"/>
      <w:szCs w:val="16"/>
      <w:lang w:val="ru-RU" w:eastAsia="ru-RU" w:bidi="ar-SA"/>
    </w:rPr>
  </w:style>
  <w:style w:type="character" w:customStyle="1" w:styleId="blk">
    <w:name w:val="blk"/>
    <w:basedOn w:val="a0"/>
    <w:rsid w:val="003006D8"/>
  </w:style>
  <w:style w:type="paragraph" w:customStyle="1" w:styleId="211">
    <w:name w:val="Заголовок 21"/>
    <w:next w:val="a"/>
    <w:rsid w:val="003006D8"/>
    <w:pPr>
      <w:widowControl w:val="0"/>
      <w:suppressAutoHyphens/>
      <w:autoSpaceDE w:val="0"/>
      <w:spacing w:after="0" w:line="240" w:lineRule="auto"/>
    </w:pPr>
    <w:rPr>
      <w:rFonts w:ascii="Times New Roman" w:eastAsia="Lucida Sans Unicode" w:hAnsi="Times New Roman" w:cs="Times New Roman"/>
      <w:sz w:val="24"/>
      <w:szCs w:val="24"/>
      <w:lang w:val="ru-RU" w:bidi="ar-SA"/>
    </w:rPr>
  </w:style>
  <w:style w:type="character" w:customStyle="1" w:styleId="34">
    <w:name w:val="Основной текст 3 Знак"/>
    <w:basedOn w:val="a0"/>
    <w:link w:val="35"/>
    <w:uiPriority w:val="99"/>
    <w:semiHidden/>
    <w:rsid w:val="003006D8"/>
    <w:rPr>
      <w:rFonts w:ascii="Arial" w:eastAsia="Lucida Sans Unicode" w:hAnsi="Arial" w:cs="Times New Roman"/>
      <w:kern w:val="1"/>
      <w:sz w:val="16"/>
      <w:szCs w:val="16"/>
      <w:lang w:val="ru-RU" w:eastAsia="ar-SA" w:bidi="ar-SA"/>
    </w:rPr>
  </w:style>
  <w:style w:type="paragraph" w:styleId="35">
    <w:name w:val="Body Text 3"/>
    <w:basedOn w:val="a"/>
    <w:link w:val="34"/>
    <w:uiPriority w:val="99"/>
    <w:semiHidden/>
    <w:unhideWhenUsed/>
    <w:rsid w:val="003006D8"/>
    <w:pPr>
      <w:spacing w:after="120"/>
    </w:pPr>
    <w:rPr>
      <w:sz w:val="16"/>
      <w:szCs w:val="16"/>
    </w:rPr>
  </w:style>
  <w:style w:type="paragraph" w:customStyle="1" w:styleId="311">
    <w:name w:val="Основной текст 31"/>
    <w:basedOn w:val="a"/>
    <w:rsid w:val="003006D8"/>
    <w:pPr>
      <w:autoSpaceDE w:val="0"/>
      <w:jc w:val="both"/>
    </w:pPr>
    <w:rPr>
      <w:rFonts w:ascii="Times New Roman" w:eastAsia="Times New Roman" w:hAnsi="Times New Roman"/>
      <w:color w:val="000000"/>
      <w:kern w:val="0"/>
      <w:szCs w:val="20"/>
    </w:rPr>
  </w:style>
  <w:style w:type="table" w:styleId="affb">
    <w:name w:val="Table Grid"/>
    <w:basedOn w:val="a1"/>
    <w:uiPriority w:val="59"/>
    <w:rsid w:val="003006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Без интервала Знак"/>
    <w:link w:val="a9"/>
    <w:uiPriority w:val="1"/>
    <w:locked/>
    <w:rsid w:val="0017269E"/>
    <w:rPr>
      <w:rFonts w:ascii="Arial" w:eastAsia="Lucida Sans Unicode" w:hAnsi="Arial" w:cs="Times New Roman"/>
      <w:kern w:val="1"/>
      <w:sz w:val="20"/>
      <w:szCs w:val="24"/>
      <w:lang w:val="ru-RU" w:eastAsia="ar-SA" w:bidi="ar-SA"/>
    </w:rPr>
  </w:style>
  <w:style w:type="character" w:customStyle="1" w:styleId="ac">
    <w:name w:val="Абзац списка Знак"/>
    <w:link w:val="ab"/>
    <w:uiPriority w:val="34"/>
    <w:locked/>
    <w:rsid w:val="0017269E"/>
    <w:rPr>
      <w:rFonts w:ascii="Arial" w:eastAsia="Lucida Sans Unicode" w:hAnsi="Arial" w:cs="Times New Roman"/>
      <w:kern w:val="1"/>
      <w:sz w:val="20"/>
      <w:szCs w:val="24"/>
      <w:lang w:val="ru-RU" w:eastAsia="ar-SA" w:bidi="ar-SA"/>
    </w:rPr>
  </w:style>
</w:styles>
</file>

<file path=word/webSettings.xml><?xml version="1.0" encoding="utf-8"?>
<w:webSettings xmlns:r="http://schemas.openxmlformats.org/officeDocument/2006/relationships" xmlns:w="http://schemas.openxmlformats.org/wordprocessingml/2006/main">
  <w:divs>
    <w:div w:id="12273">
      <w:bodyDiv w:val="1"/>
      <w:marLeft w:val="0"/>
      <w:marRight w:val="0"/>
      <w:marTop w:val="0"/>
      <w:marBottom w:val="0"/>
      <w:divBdr>
        <w:top w:val="none" w:sz="0" w:space="0" w:color="auto"/>
        <w:left w:val="none" w:sz="0" w:space="0" w:color="auto"/>
        <w:bottom w:val="none" w:sz="0" w:space="0" w:color="auto"/>
        <w:right w:val="none" w:sz="0" w:space="0" w:color="auto"/>
      </w:divBdr>
    </w:div>
    <w:div w:id="106117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ABB09-E7AA-44EA-9997-CED316A20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12076</Words>
  <Characters>68838</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Раисат</cp:lastModifiedBy>
  <cp:revision>2</cp:revision>
  <dcterms:created xsi:type="dcterms:W3CDTF">2024-01-11T21:05:00Z</dcterms:created>
  <dcterms:modified xsi:type="dcterms:W3CDTF">2024-01-11T21:05:00Z</dcterms:modified>
</cp:coreProperties>
</file>